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93C81" w14:textId="77777777" w:rsidR="00567CF0" w:rsidRDefault="00367E48" w:rsidP="00122409">
      <w:pPr>
        <w:rPr>
          <w:rFonts w:cstheme="majorHAnsi"/>
          <w:b/>
          <w:bCs/>
          <w:noProof/>
          <w:color w:val="3D2669"/>
          <w:sz w:val="24"/>
          <w:szCs w:val="24"/>
          <w14:ligatures w14:val="standardContextual"/>
        </w:rPr>
      </w:pPr>
      <w:r w:rsidRPr="00AB4815">
        <w:rPr>
          <w:rFonts w:cstheme="majorHAnsi"/>
          <w:b/>
          <w:bCs/>
          <w:noProof/>
          <w:color w:val="3D2669"/>
          <w:sz w:val="24"/>
          <w:szCs w:val="24"/>
          <w14:ligatures w14:val="standardContextual"/>
        </w:rPr>
        <w:drawing>
          <wp:anchor distT="0" distB="0" distL="114300" distR="114300" simplePos="0" relativeHeight="251659264" behindDoc="0" locked="0" layoutInCell="1" allowOverlap="1" wp14:anchorId="02E5E5E0" wp14:editId="48B06405">
            <wp:simplePos x="0" y="0"/>
            <wp:positionH relativeFrom="column">
              <wp:posOffset>4737100</wp:posOffset>
            </wp:positionH>
            <wp:positionV relativeFrom="paragraph">
              <wp:posOffset>-802754</wp:posOffset>
            </wp:positionV>
            <wp:extent cx="1598710" cy="1199121"/>
            <wp:effectExtent l="0" t="0" r="0" b="0"/>
            <wp:wrapNone/>
            <wp:docPr id="998259492" name="Picture 3" descr="Purpl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59492" name="Picture 3" descr="Purple text on a black backgroun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8710" cy="1199121"/>
                    </a:xfrm>
                    <a:prstGeom prst="rect">
                      <a:avLst/>
                    </a:prstGeom>
                  </pic:spPr>
                </pic:pic>
              </a:graphicData>
            </a:graphic>
            <wp14:sizeRelH relativeFrom="page">
              <wp14:pctWidth>0</wp14:pctWidth>
            </wp14:sizeRelH>
            <wp14:sizeRelV relativeFrom="page">
              <wp14:pctHeight>0</wp14:pctHeight>
            </wp14:sizeRelV>
          </wp:anchor>
        </w:drawing>
      </w:r>
      <w:r w:rsidR="00122409">
        <w:rPr>
          <w:rFonts w:cstheme="majorHAnsi"/>
          <w:b/>
          <w:bCs/>
          <w:noProof/>
          <w:color w:val="3D2669"/>
          <w:sz w:val="24"/>
          <w:szCs w:val="24"/>
          <w14:ligatures w14:val="standardContextual"/>
        </w:rPr>
        <w:t xml:space="preserve">Understanding </w:t>
      </w:r>
      <w:r w:rsidR="00567CF0">
        <w:rPr>
          <w:rFonts w:cstheme="majorHAnsi"/>
          <w:b/>
          <w:bCs/>
          <w:noProof/>
          <w:color w:val="3D2669"/>
          <w:sz w:val="24"/>
          <w:szCs w:val="24"/>
          <w14:ligatures w14:val="standardContextual"/>
        </w:rPr>
        <w:t>suicide risk and behaviour amongst children and young</w:t>
      </w:r>
    </w:p>
    <w:p w14:paraId="3501033C" w14:textId="3BF516D7" w:rsidR="00367E48" w:rsidRPr="00AB4815" w:rsidRDefault="00567CF0" w:rsidP="00567CF0">
      <w:pPr>
        <w:rPr>
          <w:rStyle w:val="Heading1Char"/>
          <w:sz w:val="24"/>
          <w:szCs w:val="24"/>
        </w:rPr>
      </w:pPr>
      <w:r>
        <w:rPr>
          <w:rFonts w:cstheme="majorHAnsi"/>
          <w:b/>
          <w:bCs/>
          <w:noProof/>
          <w:color w:val="3D2669"/>
          <w:sz w:val="24"/>
          <w:szCs w:val="24"/>
          <w14:ligatures w14:val="standardContextual"/>
        </w:rPr>
        <w:t>people and the effectiveness of interventions report</w:t>
      </w:r>
      <w:r w:rsidR="00122409">
        <w:rPr>
          <w:rStyle w:val="Heading1Char"/>
          <w:sz w:val="24"/>
          <w:szCs w:val="24"/>
        </w:rPr>
        <w:t xml:space="preserve"> </w:t>
      </w:r>
      <w:r w:rsidR="00367E48" w:rsidRPr="00AB4815">
        <w:rPr>
          <w:rStyle w:val="Heading1Char"/>
          <w:sz w:val="24"/>
          <w:szCs w:val="24"/>
        </w:rPr>
        <w:t xml:space="preserve"> </w:t>
      </w:r>
    </w:p>
    <w:p w14:paraId="1A23FD84" w14:textId="25DD4732" w:rsidR="000F0336" w:rsidRDefault="000F0336" w:rsidP="00367E48"/>
    <w:p w14:paraId="00A6BB86" w14:textId="77777777" w:rsidR="00377B40" w:rsidRPr="00AD07CA" w:rsidRDefault="00377B40" w:rsidP="00377B40">
      <w:pPr>
        <w:rPr>
          <w:b/>
          <w:bCs/>
        </w:rPr>
      </w:pPr>
      <w:r w:rsidRPr="00AD07CA">
        <w:rPr>
          <w:b/>
          <w:bCs/>
        </w:rPr>
        <w:t>Introduction</w:t>
      </w:r>
    </w:p>
    <w:p w14:paraId="1774A6E7" w14:textId="77777777" w:rsidR="00377B40" w:rsidRDefault="00377B40" w:rsidP="00377B40">
      <w:r>
        <w:t xml:space="preserve">The </w:t>
      </w:r>
      <w:r w:rsidRPr="00AD07CA">
        <w:t>Creating Hope Together</w:t>
      </w:r>
      <w:r>
        <w:t xml:space="preserve"> year </w:t>
      </w:r>
      <w:r w:rsidRPr="00AD07CA">
        <w:t xml:space="preserve">one </w:t>
      </w:r>
      <w:r>
        <w:t xml:space="preserve">delivery plan set out a </w:t>
      </w:r>
      <w:r w:rsidRPr="00AD07CA">
        <w:t>key priorit</w:t>
      </w:r>
      <w:r>
        <w:t>y</w:t>
      </w:r>
      <w:r w:rsidRPr="00AD07CA">
        <w:t xml:space="preserve"> to build more of an understanding of suicide risk and behaviour amongst children and young people and use this to improve responses. </w:t>
      </w:r>
    </w:p>
    <w:p w14:paraId="71339E43" w14:textId="77777777" w:rsidR="00377B40" w:rsidRPr="00AD07CA" w:rsidRDefault="00377B40" w:rsidP="00377B40"/>
    <w:p w14:paraId="644B5FD0" w14:textId="77777777" w:rsidR="00377B40" w:rsidRPr="00AD07CA" w:rsidRDefault="00377B40" w:rsidP="00377B40">
      <w:r w:rsidRPr="00AD07CA">
        <w:t>Three key areas of activity fed into this work:</w:t>
      </w:r>
    </w:p>
    <w:p w14:paraId="3AA79B22" w14:textId="77777777" w:rsidR="00377B40" w:rsidRPr="00AD07CA" w:rsidRDefault="00377B40" w:rsidP="00377B40">
      <w:pPr>
        <w:numPr>
          <w:ilvl w:val="0"/>
          <w:numId w:val="4"/>
        </w:numPr>
      </w:pPr>
      <w:r w:rsidRPr="00AD07CA">
        <w:t>The Suicide Prevention Scotland Academic Advisory Group carried out a systematic review of effective interventions</w:t>
      </w:r>
      <w:r w:rsidRPr="00AD07CA">
        <w:rPr>
          <w:vertAlign w:val="superscript"/>
        </w:rPr>
        <w:footnoteReference w:id="1"/>
      </w:r>
      <w:r w:rsidRPr="00AD07CA">
        <w:t xml:space="preserve">   </w:t>
      </w:r>
    </w:p>
    <w:p w14:paraId="4AF748C2" w14:textId="77777777" w:rsidR="00377B40" w:rsidRPr="00AD07CA" w:rsidRDefault="00377B40" w:rsidP="00377B40">
      <w:pPr>
        <w:numPr>
          <w:ilvl w:val="0"/>
          <w:numId w:val="4"/>
        </w:numPr>
      </w:pPr>
      <w:r w:rsidRPr="00AD07CA">
        <w:t>A scoping exercise was undertaken to gather views from young people, practitioners, and parents/ carers</w:t>
      </w:r>
    </w:p>
    <w:p w14:paraId="0BAF196A" w14:textId="77777777" w:rsidR="00377B40" w:rsidRPr="00AD07CA" w:rsidRDefault="00377B40" w:rsidP="00377B40">
      <w:pPr>
        <w:numPr>
          <w:ilvl w:val="0"/>
          <w:numId w:val="4"/>
        </w:numPr>
      </w:pPr>
      <w:r w:rsidRPr="00AD07CA">
        <w:t xml:space="preserve">Continued engagement with the Youth Advisory Group (YAG) and Participation Network (PN) to gain further insight and sense check the findings </w:t>
      </w:r>
    </w:p>
    <w:p w14:paraId="576EB04D" w14:textId="77777777" w:rsidR="00377B40" w:rsidRDefault="00377B40" w:rsidP="00377B40"/>
    <w:p w14:paraId="4C6E6E09" w14:textId="77777777" w:rsidR="00377B40" w:rsidRPr="00AD07CA" w:rsidRDefault="00377B40" w:rsidP="00377B40">
      <w:r w:rsidRPr="00AD07CA">
        <w:t>This report draws together the insights from the above and sets out themes and opportunities for action through the Creating Hope</w:t>
      </w:r>
      <w:r>
        <w:t xml:space="preserve"> Together </w:t>
      </w:r>
      <w:r w:rsidRPr="00AD07CA">
        <w:t>strategy</w:t>
      </w:r>
      <w:r w:rsidRPr="00AD07CA">
        <w:rPr>
          <w:vertAlign w:val="superscript"/>
        </w:rPr>
        <w:footnoteReference w:id="2"/>
      </w:r>
      <w:r w:rsidRPr="00AD07CA">
        <w:t xml:space="preserve"> and action plan</w:t>
      </w:r>
      <w:r w:rsidRPr="00AD07CA">
        <w:rPr>
          <w:vertAlign w:val="superscript"/>
        </w:rPr>
        <w:footnoteReference w:id="3"/>
      </w:r>
      <w:r w:rsidRPr="00AD07CA">
        <w:t xml:space="preserve">. The evidence is set out as two sections. The first focusses on the evidence for actions which directly impact children and young people. The second section sets out actions that are likely to affect children and young people. </w:t>
      </w:r>
    </w:p>
    <w:p w14:paraId="00C16771" w14:textId="77777777" w:rsidR="003628EB" w:rsidRDefault="003628EB">
      <w:pPr>
        <w:spacing w:line="240" w:lineRule="auto"/>
        <w:rPr>
          <w:b/>
          <w:bCs/>
        </w:rPr>
      </w:pPr>
    </w:p>
    <w:p w14:paraId="14826978" w14:textId="77777777" w:rsidR="003628EB" w:rsidRDefault="003628EB">
      <w:pPr>
        <w:spacing w:line="240" w:lineRule="auto"/>
        <w:rPr>
          <w:b/>
          <w:bCs/>
        </w:rPr>
      </w:pPr>
    </w:p>
    <w:p w14:paraId="77EF719A" w14:textId="77777777" w:rsidR="003628EB" w:rsidRDefault="003628EB" w:rsidP="003628EB">
      <w:pPr>
        <w:rPr>
          <w:rFonts w:cstheme="minorHAnsi"/>
          <w:b/>
          <w:bCs/>
          <w:color w:val="7030A0"/>
          <w:sz w:val="25"/>
          <w:szCs w:val="25"/>
        </w:rPr>
      </w:pPr>
    </w:p>
    <w:p w14:paraId="0FC3E0E3" w14:textId="77777777" w:rsidR="003628EB" w:rsidRDefault="003628EB" w:rsidP="003628EB">
      <w:pPr>
        <w:rPr>
          <w:rFonts w:cstheme="minorHAnsi"/>
          <w:b/>
          <w:bCs/>
          <w:color w:val="7030A0"/>
          <w:sz w:val="25"/>
          <w:szCs w:val="25"/>
        </w:rPr>
      </w:pPr>
    </w:p>
    <w:p w14:paraId="07A3A88C" w14:textId="77777777" w:rsidR="003628EB" w:rsidRDefault="003628EB" w:rsidP="003628EB">
      <w:pPr>
        <w:rPr>
          <w:rFonts w:cstheme="minorHAnsi"/>
          <w:b/>
          <w:bCs/>
          <w:color w:val="7030A0"/>
          <w:sz w:val="25"/>
          <w:szCs w:val="25"/>
        </w:rPr>
      </w:pPr>
    </w:p>
    <w:p w14:paraId="1E580DF2" w14:textId="77777777" w:rsidR="003628EB" w:rsidRDefault="003628EB" w:rsidP="003628EB">
      <w:pPr>
        <w:rPr>
          <w:rFonts w:cstheme="minorHAnsi"/>
          <w:b/>
          <w:bCs/>
          <w:color w:val="7030A0"/>
          <w:sz w:val="25"/>
          <w:szCs w:val="25"/>
        </w:rPr>
      </w:pPr>
    </w:p>
    <w:p w14:paraId="4AD180E7" w14:textId="77777777" w:rsidR="003628EB" w:rsidRDefault="003628EB" w:rsidP="003628EB">
      <w:pPr>
        <w:rPr>
          <w:rFonts w:cstheme="minorHAnsi"/>
          <w:b/>
          <w:bCs/>
          <w:color w:val="7030A0"/>
          <w:sz w:val="25"/>
          <w:szCs w:val="25"/>
        </w:rPr>
      </w:pPr>
    </w:p>
    <w:p w14:paraId="70044B2C" w14:textId="77777777" w:rsidR="003628EB" w:rsidRDefault="003628EB" w:rsidP="003628EB">
      <w:pPr>
        <w:rPr>
          <w:rFonts w:cstheme="minorHAnsi"/>
          <w:b/>
          <w:bCs/>
          <w:color w:val="7030A0"/>
          <w:sz w:val="25"/>
          <w:szCs w:val="25"/>
        </w:rPr>
      </w:pPr>
    </w:p>
    <w:p w14:paraId="6D607F88" w14:textId="77777777" w:rsidR="003628EB" w:rsidRDefault="003628EB" w:rsidP="003628EB">
      <w:pPr>
        <w:rPr>
          <w:rFonts w:cstheme="minorHAnsi"/>
          <w:b/>
          <w:bCs/>
          <w:color w:val="7030A0"/>
          <w:sz w:val="25"/>
          <w:szCs w:val="25"/>
        </w:rPr>
      </w:pPr>
    </w:p>
    <w:p w14:paraId="456E5D41" w14:textId="77777777" w:rsidR="003628EB" w:rsidRDefault="003628EB" w:rsidP="003628EB">
      <w:pPr>
        <w:rPr>
          <w:rFonts w:cstheme="minorHAnsi"/>
          <w:b/>
          <w:bCs/>
          <w:color w:val="7030A0"/>
          <w:sz w:val="25"/>
          <w:szCs w:val="25"/>
        </w:rPr>
      </w:pPr>
    </w:p>
    <w:p w14:paraId="2C6C4691" w14:textId="77777777" w:rsidR="003628EB" w:rsidRDefault="003628EB" w:rsidP="003628EB">
      <w:pPr>
        <w:rPr>
          <w:rFonts w:cstheme="minorHAnsi"/>
          <w:b/>
          <w:bCs/>
          <w:color w:val="7030A0"/>
          <w:sz w:val="25"/>
          <w:szCs w:val="25"/>
        </w:rPr>
      </w:pPr>
    </w:p>
    <w:p w14:paraId="20D85078" w14:textId="77777777" w:rsidR="003628EB" w:rsidRDefault="003628EB" w:rsidP="003628EB">
      <w:pPr>
        <w:rPr>
          <w:rFonts w:cstheme="minorHAnsi"/>
          <w:b/>
          <w:bCs/>
          <w:color w:val="7030A0"/>
          <w:sz w:val="25"/>
          <w:szCs w:val="25"/>
        </w:rPr>
      </w:pPr>
    </w:p>
    <w:p w14:paraId="2FC28AF6" w14:textId="77777777" w:rsidR="003628EB" w:rsidRDefault="003628EB" w:rsidP="003628EB">
      <w:pPr>
        <w:rPr>
          <w:rFonts w:cstheme="minorHAnsi"/>
          <w:b/>
          <w:bCs/>
          <w:color w:val="7030A0"/>
          <w:sz w:val="25"/>
          <w:szCs w:val="25"/>
        </w:rPr>
      </w:pPr>
    </w:p>
    <w:p w14:paraId="7386F112" w14:textId="77777777" w:rsidR="003628EB" w:rsidRDefault="003628EB" w:rsidP="003628EB">
      <w:pPr>
        <w:rPr>
          <w:rFonts w:cstheme="minorHAnsi"/>
          <w:b/>
          <w:bCs/>
          <w:color w:val="7030A0"/>
          <w:sz w:val="25"/>
          <w:szCs w:val="25"/>
        </w:rPr>
      </w:pPr>
    </w:p>
    <w:p w14:paraId="641B7C88" w14:textId="77777777" w:rsidR="003628EB" w:rsidRDefault="003628EB" w:rsidP="003628EB">
      <w:pPr>
        <w:rPr>
          <w:rFonts w:cstheme="minorHAnsi"/>
          <w:b/>
          <w:bCs/>
          <w:color w:val="7030A0"/>
          <w:sz w:val="25"/>
          <w:szCs w:val="25"/>
        </w:rPr>
      </w:pPr>
    </w:p>
    <w:p w14:paraId="4DCBA4E5" w14:textId="77777777" w:rsidR="003628EB" w:rsidRDefault="003628EB" w:rsidP="003628EB">
      <w:pPr>
        <w:rPr>
          <w:rFonts w:cstheme="minorHAnsi"/>
          <w:b/>
          <w:bCs/>
          <w:color w:val="7030A0"/>
          <w:sz w:val="25"/>
          <w:szCs w:val="25"/>
        </w:rPr>
      </w:pPr>
    </w:p>
    <w:p w14:paraId="4356D56B" w14:textId="77777777" w:rsidR="003628EB" w:rsidRDefault="003628EB" w:rsidP="003628EB">
      <w:pPr>
        <w:rPr>
          <w:rFonts w:cstheme="minorHAnsi"/>
          <w:b/>
          <w:bCs/>
          <w:color w:val="7030A0"/>
          <w:sz w:val="25"/>
          <w:szCs w:val="25"/>
        </w:rPr>
      </w:pPr>
    </w:p>
    <w:p w14:paraId="07FAC378" w14:textId="1881B704" w:rsidR="003628EB" w:rsidRDefault="003628EB" w:rsidP="003628EB">
      <w:pPr>
        <w:rPr>
          <w:rFonts w:cstheme="minorHAnsi"/>
          <w:szCs w:val="22"/>
        </w:rPr>
      </w:pPr>
      <w:r w:rsidRPr="00AF727A">
        <w:rPr>
          <w:rFonts w:cstheme="minorHAnsi"/>
          <w:b/>
          <w:bCs/>
          <w:color w:val="7030A0"/>
          <w:sz w:val="25"/>
          <w:szCs w:val="25"/>
        </w:rPr>
        <w:t>Where to find help</w:t>
      </w:r>
    </w:p>
    <w:p w14:paraId="3A2991C2" w14:textId="77777777" w:rsidR="003628EB" w:rsidRPr="00AF727A" w:rsidRDefault="003628EB" w:rsidP="003628EB">
      <w:pPr>
        <w:rPr>
          <w:rFonts w:cstheme="minorHAnsi"/>
          <w:szCs w:val="22"/>
        </w:rPr>
      </w:pPr>
      <w:r w:rsidRPr="00AF727A">
        <w:rPr>
          <w:rFonts w:cstheme="minorHAnsi"/>
          <w:szCs w:val="22"/>
        </w:rPr>
        <w:t xml:space="preserve">If you're dealing with suicidal thoughts or thinking about self-harm, it's important to </w:t>
      </w:r>
    </w:p>
    <w:p w14:paraId="67C99E09" w14:textId="77777777" w:rsidR="003628EB" w:rsidRPr="00AF727A" w:rsidRDefault="003628EB" w:rsidP="003628EB">
      <w:pPr>
        <w:rPr>
          <w:rFonts w:cstheme="minorHAnsi"/>
          <w:szCs w:val="22"/>
        </w:rPr>
      </w:pPr>
      <w:r w:rsidRPr="00AF727A">
        <w:rPr>
          <w:rFonts w:cstheme="minorHAnsi"/>
          <w:szCs w:val="22"/>
        </w:rPr>
        <w:t xml:space="preserve">know that you're not alone. Help is available when you're feeling low – you do not </w:t>
      </w:r>
    </w:p>
    <w:p w14:paraId="3CC0A1F3" w14:textId="77777777" w:rsidR="003628EB" w:rsidRPr="00AF727A" w:rsidRDefault="003628EB" w:rsidP="003628EB">
      <w:pPr>
        <w:rPr>
          <w:rFonts w:cstheme="minorHAnsi"/>
          <w:szCs w:val="22"/>
        </w:rPr>
      </w:pPr>
      <w:r w:rsidRPr="00AF727A">
        <w:rPr>
          <w:rFonts w:cstheme="minorHAnsi"/>
          <w:szCs w:val="22"/>
        </w:rPr>
        <w:t xml:space="preserve">have to hurt yourself or suffer in silence. If you're in crisis or struggling to cope, reach </w:t>
      </w:r>
    </w:p>
    <w:p w14:paraId="4511C995" w14:textId="77777777" w:rsidR="003628EB" w:rsidRPr="00AF727A" w:rsidRDefault="003628EB" w:rsidP="003628EB">
      <w:pPr>
        <w:rPr>
          <w:rFonts w:cstheme="minorHAnsi"/>
          <w:szCs w:val="22"/>
        </w:rPr>
      </w:pPr>
      <w:r w:rsidRPr="00AF727A">
        <w:rPr>
          <w:rFonts w:cstheme="minorHAnsi"/>
          <w:szCs w:val="22"/>
        </w:rPr>
        <w:t>out to one of the services below.</w:t>
      </w:r>
    </w:p>
    <w:p w14:paraId="566F3EF5" w14:textId="77777777" w:rsidR="003628EB" w:rsidRDefault="003628EB" w:rsidP="003628EB">
      <w:pPr>
        <w:rPr>
          <w:rFonts w:cstheme="minorHAnsi"/>
          <w:szCs w:val="22"/>
        </w:rPr>
      </w:pPr>
    </w:p>
    <w:p w14:paraId="04CF1114" w14:textId="77777777" w:rsidR="003628EB" w:rsidRDefault="003628EB" w:rsidP="003628EB">
      <w:pPr>
        <w:rPr>
          <w:rFonts w:cstheme="minorHAnsi"/>
          <w:szCs w:val="22"/>
        </w:rPr>
      </w:pPr>
      <w:r w:rsidRPr="00AF727A">
        <w:rPr>
          <w:rFonts w:cstheme="minorHAnsi"/>
          <w:szCs w:val="22"/>
        </w:rPr>
        <w:t>In an emergency, dial 999.</w:t>
      </w:r>
    </w:p>
    <w:p w14:paraId="16CED81A" w14:textId="77777777" w:rsidR="003628EB" w:rsidRDefault="003628EB" w:rsidP="003628EB">
      <w:pPr>
        <w:rPr>
          <w:rFonts w:cstheme="minorHAnsi"/>
          <w:szCs w:val="22"/>
        </w:rPr>
      </w:pPr>
    </w:p>
    <w:p w14:paraId="18451AE4" w14:textId="77777777" w:rsidR="003628EB" w:rsidRPr="006D3640" w:rsidRDefault="003628EB" w:rsidP="003628EB">
      <w:pPr>
        <w:rPr>
          <w:rFonts w:cstheme="minorHAnsi"/>
          <w:b/>
          <w:bCs/>
          <w:szCs w:val="22"/>
        </w:rPr>
      </w:pPr>
      <w:r w:rsidRPr="006D3640">
        <w:rPr>
          <w:rFonts w:cstheme="minorHAnsi"/>
          <w:b/>
          <w:bCs/>
          <w:szCs w:val="22"/>
        </w:rPr>
        <w:t>Services available 24/7:</w:t>
      </w:r>
    </w:p>
    <w:p w14:paraId="2E254E35" w14:textId="77777777" w:rsidR="003628EB" w:rsidRPr="00AF727A" w:rsidRDefault="003628EB" w:rsidP="003628EB">
      <w:pPr>
        <w:rPr>
          <w:rFonts w:cstheme="minorHAnsi"/>
          <w:szCs w:val="22"/>
        </w:rPr>
      </w:pPr>
      <w:r w:rsidRPr="00441577">
        <w:rPr>
          <w:rFonts w:cstheme="minorHAnsi"/>
          <w:i/>
          <w:iCs/>
          <w:szCs w:val="22"/>
        </w:rPr>
        <w:t>NHS 24 Mental Health Hub</w:t>
      </w:r>
      <w:r w:rsidRPr="00AF727A">
        <w:rPr>
          <w:rFonts w:cstheme="minorHAnsi"/>
          <w:szCs w:val="22"/>
        </w:rPr>
        <w:t xml:space="preserve">. The 111 service provides urgent mental health </w:t>
      </w:r>
    </w:p>
    <w:p w14:paraId="683615A0" w14:textId="77777777" w:rsidR="003628EB" w:rsidRPr="00AF727A" w:rsidRDefault="003628EB" w:rsidP="003628EB">
      <w:pPr>
        <w:rPr>
          <w:rFonts w:cstheme="minorHAnsi"/>
          <w:szCs w:val="22"/>
        </w:rPr>
      </w:pPr>
      <w:r w:rsidRPr="00AF727A">
        <w:rPr>
          <w:rFonts w:cstheme="minorHAnsi"/>
          <w:szCs w:val="22"/>
        </w:rPr>
        <w:t>assessment and support 24/7.</w:t>
      </w:r>
    </w:p>
    <w:p w14:paraId="7DE89B2D" w14:textId="77777777" w:rsidR="003628EB" w:rsidRPr="00AF727A" w:rsidRDefault="003628EB" w:rsidP="003628EB">
      <w:pPr>
        <w:rPr>
          <w:rFonts w:cstheme="minorHAnsi"/>
          <w:szCs w:val="22"/>
        </w:rPr>
      </w:pPr>
      <w:r w:rsidRPr="00AF727A">
        <w:rPr>
          <w:rFonts w:cstheme="minorHAnsi"/>
          <w:szCs w:val="22"/>
        </w:rPr>
        <w:t>Phone: 111</w:t>
      </w:r>
    </w:p>
    <w:p w14:paraId="5F95F772" w14:textId="77777777" w:rsidR="003628EB" w:rsidRPr="00AF727A" w:rsidRDefault="003628EB" w:rsidP="003628EB">
      <w:pPr>
        <w:rPr>
          <w:rFonts w:cstheme="minorHAnsi"/>
          <w:szCs w:val="22"/>
        </w:rPr>
      </w:pPr>
      <w:r w:rsidRPr="00441577">
        <w:rPr>
          <w:rFonts w:cstheme="minorHAnsi"/>
          <w:i/>
          <w:iCs/>
          <w:szCs w:val="22"/>
        </w:rPr>
        <w:t>Samaritans</w:t>
      </w:r>
      <w:r w:rsidRPr="00AF727A">
        <w:rPr>
          <w:rFonts w:cstheme="minorHAnsi"/>
          <w:szCs w:val="22"/>
        </w:rPr>
        <w:t>. A helpline for anyone feeling low or considering suicide.</w:t>
      </w:r>
    </w:p>
    <w:p w14:paraId="1742B20C" w14:textId="77777777" w:rsidR="003628EB" w:rsidRPr="00AF727A" w:rsidRDefault="003628EB" w:rsidP="003628EB">
      <w:pPr>
        <w:rPr>
          <w:rFonts w:cstheme="minorHAnsi"/>
          <w:szCs w:val="22"/>
        </w:rPr>
      </w:pPr>
      <w:r w:rsidRPr="00AF727A">
        <w:rPr>
          <w:rFonts w:cstheme="minorHAnsi"/>
          <w:szCs w:val="22"/>
        </w:rPr>
        <w:t>Phone: 116 123</w:t>
      </w:r>
    </w:p>
    <w:p w14:paraId="74B543D5" w14:textId="77777777" w:rsidR="003628EB" w:rsidRPr="00AF727A" w:rsidRDefault="003628EB" w:rsidP="003628EB">
      <w:pPr>
        <w:rPr>
          <w:rFonts w:cstheme="minorHAnsi"/>
          <w:szCs w:val="22"/>
        </w:rPr>
      </w:pPr>
      <w:r w:rsidRPr="00441577">
        <w:rPr>
          <w:rFonts w:cstheme="minorHAnsi"/>
          <w:i/>
          <w:iCs/>
          <w:szCs w:val="22"/>
        </w:rPr>
        <w:t>Childline.</w:t>
      </w:r>
      <w:r w:rsidRPr="00AF727A">
        <w:rPr>
          <w:rFonts w:cstheme="minorHAnsi"/>
          <w:szCs w:val="22"/>
        </w:rPr>
        <w:t xml:space="preserve"> A service for young people under 19 struggling with mental health issues, </w:t>
      </w:r>
    </w:p>
    <w:p w14:paraId="68F83B89" w14:textId="77777777" w:rsidR="003628EB" w:rsidRPr="00AF727A" w:rsidRDefault="003628EB" w:rsidP="003628EB">
      <w:pPr>
        <w:rPr>
          <w:rFonts w:cstheme="minorHAnsi"/>
          <w:szCs w:val="22"/>
        </w:rPr>
      </w:pPr>
      <w:r w:rsidRPr="00AF727A">
        <w:rPr>
          <w:rFonts w:cstheme="minorHAnsi"/>
          <w:szCs w:val="22"/>
        </w:rPr>
        <w:t>or any other problem.</w:t>
      </w:r>
    </w:p>
    <w:p w14:paraId="1610EC09" w14:textId="77777777" w:rsidR="003628EB" w:rsidRPr="00441577" w:rsidRDefault="003628EB" w:rsidP="003628EB">
      <w:pPr>
        <w:rPr>
          <w:rFonts w:cstheme="minorHAnsi"/>
          <w:szCs w:val="22"/>
        </w:rPr>
      </w:pPr>
      <w:r w:rsidRPr="00AF727A">
        <w:rPr>
          <w:rFonts w:cstheme="minorHAnsi"/>
          <w:szCs w:val="22"/>
        </w:rPr>
        <w:t>Phone: 0800 1111</w:t>
      </w:r>
      <w:r>
        <w:rPr>
          <w:rFonts w:cstheme="minorHAnsi"/>
          <w:szCs w:val="22"/>
        </w:rPr>
        <w:t xml:space="preserve">    </w:t>
      </w:r>
      <w:r w:rsidRPr="00441577">
        <w:rPr>
          <w:rFonts w:cstheme="minorHAnsi"/>
          <w:szCs w:val="22"/>
        </w:rPr>
        <w:t>Webchat: www.childline.org.uk/get-support/1-2-1-counsellor-chat/</w:t>
      </w:r>
    </w:p>
    <w:p w14:paraId="223BD303" w14:textId="77777777" w:rsidR="003628EB" w:rsidRPr="00AF727A" w:rsidRDefault="003628EB" w:rsidP="003628EB">
      <w:pPr>
        <w:rPr>
          <w:rFonts w:cstheme="minorHAnsi"/>
          <w:szCs w:val="22"/>
        </w:rPr>
      </w:pPr>
      <w:r w:rsidRPr="00441577">
        <w:rPr>
          <w:rFonts w:cstheme="minorHAnsi"/>
          <w:i/>
          <w:iCs/>
          <w:szCs w:val="22"/>
        </w:rPr>
        <w:t>YoungMinds Crisis Messenger</w:t>
      </w:r>
      <w:r w:rsidRPr="00AF727A">
        <w:rPr>
          <w:rFonts w:cstheme="minorHAnsi"/>
          <w:szCs w:val="22"/>
        </w:rPr>
        <w:t xml:space="preserve">. A 24/7 text messaging service for young people in </w:t>
      </w:r>
    </w:p>
    <w:p w14:paraId="6C1AE757" w14:textId="77777777" w:rsidR="003628EB" w:rsidRPr="00AF727A" w:rsidRDefault="003628EB" w:rsidP="003628EB">
      <w:pPr>
        <w:rPr>
          <w:rFonts w:cstheme="minorHAnsi"/>
          <w:szCs w:val="22"/>
        </w:rPr>
      </w:pPr>
      <w:r w:rsidRPr="00AF727A">
        <w:rPr>
          <w:rFonts w:cstheme="minorHAnsi"/>
          <w:szCs w:val="22"/>
        </w:rPr>
        <w:t>crisis.</w:t>
      </w:r>
    </w:p>
    <w:p w14:paraId="5F29D8DC" w14:textId="77777777" w:rsidR="003628EB" w:rsidRDefault="003628EB" w:rsidP="003628EB">
      <w:pPr>
        <w:rPr>
          <w:rFonts w:cstheme="minorHAnsi"/>
          <w:szCs w:val="22"/>
        </w:rPr>
      </w:pPr>
      <w:r w:rsidRPr="00AF727A">
        <w:rPr>
          <w:rFonts w:cstheme="minorHAnsi"/>
          <w:szCs w:val="22"/>
        </w:rPr>
        <w:t>Text: Text YM to 85258</w:t>
      </w:r>
    </w:p>
    <w:p w14:paraId="02548CB5" w14:textId="63714B42" w:rsidR="00377B40" w:rsidRDefault="003628EB" w:rsidP="003628EB">
      <w:pPr>
        <w:spacing w:line="240" w:lineRule="auto"/>
        <w:rPr>
          <w:b/>
          <w:bCs/>
        </w:rPr>
      </w:pPr>
      <w:r w:rsidRPr="000B211B">
        <w:rPr>
          <w:rFonts w:cstheme="minorHAnsi"/>
          <w:b/>
          <w:bCs/>
          <w:szCs w:val="22"/>
        </w:rPr>
        <w:t>Services available at other times</w:t>
      </w:r>
      <w:r>
        <w:rPr>
          <w:rFonts w:cstheme="minorHAnsi"/>
          <w:szCs w:val="22"/>
        </w:rPr>
        <w:t xml:space="preserve"> can be found at </w:t>
      </w:r>
      <w:hyperlink r:id="rId13" w:history="1">
        <w:r w:rsidRPr="000B211B">
          <w:rPr>
            <w:rStyle w:val="Hyperlink"/>
            <w:rFonts w:cstheme="minorHAnsi"/>
            <w:szCs w:val="22"/>
          </w:rPr>
          <w:t>NHS inform</w:t>
        </w:r>
      </w:hyperlink>
      <w:r w:rsidR="00377B40">
        <w:rPr>
          <w:b/>
          <w:bCs/>
        </w:rPr>
        <w:br w:type="page"/>
      </w:r>
    </w:p>
    <w:p w14:paraId="5F9FB786" w14:textId="74D3F46A" w:rsidR="00A34F92" w:rsidRPr="00A34F92" w:rsidRDefault="00A34F92" w:rsidP="00A34F92">
      <w:pPr>
        <w:rPr>
          <w:b/>
          <w:bCs/>
        </w:rPr>
      </w:pPr>
      <w:r w:rsidRPr="00A34F92">
        <w:rPr>
          <w:b/>
          <w:bCs/>
        </w:rPr>
        <w:lastRenderedPageBreak/>
        <w:t>Key recommendations</w:t>
      </w:r>
    </w:p>
    <w:p w14:paraId="0D50804D" w14:textId="77777777" w:rsidR="00A34F92" w:rsidRPr="00A34F92" w:rsidRDefault="00A34F92" w:rsidP="00377B40">
      <w:pPr>
        <w:numPr>
          <w:ilvl w:val="0"/>
          <w:numId w:val="3"/>
        </w:numPr>
      </w:pPr>
      <w:r w:rsidRPr="00A34F92">
        <w:t>In line with the guiding principles of Creating Hope Together, all work on suicide prevention relating to children and young people must include their voices in its design, development and delivery and uphold their rights</w:t>
      </w:r>
    </w:p>
    <w:p w14:paraId="6456BDAC" w14:textId="77777777" w:rsidR="00A34F92" w:rsidRPr="00A34F92" w:rsidRDefault="00A34F92" w:rsidP="00377B40">
      <w:pPr>
        <w:numPr>
          <w:ilvl w:val="0"/>
          <w:numId w:val="3"/>
        </w:numPr>
      </w:pPr>
      <w:r w:rsidRPr="00A34F92">
        <w:t>The evidence from this report should be used to shape the suicide prevention work for children and young people (CYP) of Suicide Prevention Scotland and the Joint Strategic Board for Child and Family Mental Health. This includes, but is not limited to, action on:</w:t>
      </w:r>
    </w:p>
    <w:p w14:paraId="6EB7560F" w14:textId="77777777" w:rsidR="00A34F92" w:rsidRPr="00A34F92" w:rsidRDefault="00A34F92" w:rsidP="00377B40">
      <w:pPr>
        <w:numPr>
          <w:ilvl w:val="1"/>
          <w:numId w:val="3"/>
        </w:numPr>
      </w:pPr>
      <w:r w:rsidRPr="00A34F92">
        <w:t>Addressing the gaps in service provision for CYP in crisis and distress</w:t>
      </w:r>
    </w:p>
    <w:p w14:paraId="0A6D70D8" w14:textId="77777777" w:rsidR="00A34F92" w:rsidRPr="00A34F92" w:rsidRDefault="00A34F92" w:rsidP="00377B40">
      <w:pPr>
        <w:numPr>
          <w:ilvl w:val="1"/>
          <w:numId w:val="3"/>
        </w:numPr>
      </w:pPr>
      <w:r w:rsidRPr="00A34F92">
        <w:t>The development of work on prevention and early intervention for CYP</w:t>
      </w:r>
    </w:p>
    <w:p w14:paraId="238EB775" w14:textId="77777777" w:rsidR="00A34F92" w:rsidRPr="00A34F92" w:rsidRDefault="00A34F92" w:rsidP="00377B40">
      <w:pPr>
        <w:numPr>
          <w:ilvl w:val="1"/>
          <w:numId w:val="3"/>
        </w:numPr>
      </w:pPr>
      <w:r w:rsidRPr="00A34F92">
        <w:t>The development of campaigns, social movement and peer support for CYP</w:t>
      </w:r>
    </w:p>
    <w:p w14:paraId="3520C4B1" w14:textId="77777777" w:rsidR="00A34F92" w:rsidRPr="00A34F92" w:rsidRDefault="00A34F92" w:rsidP="00377B40">
      <w:pPr>
        <w:numPr>
          <w:ilvl w:val="1"/>
          <w:numId w:val="3"/>
        </w:numPr>
      </w:pPr>
      <w:r w:rsidRPr="00A34F92">
        <w:t>The development of resources for family settings, young people and carers</w:t>
      </w:r>
    </w:p>
    <w:p w14:paraId="45269530" w14:textId="77777777" w:rsidR="00A34F92" w:rsidRPr="00A34F92" w:rsidRDefault="00A34F92" w:rsidP="00377B40">
      <w:pPr>
        <w:numPr>
          <w:ilvl w:val="1"/>
          <w:numId w:val="3"/>
        </w:numPr>
      </w:pPr>
      <w:r w:rsidRPr="00A34F92">
        <w:t>The development of bereavement by suicide support for CYP</w:t>
      </w:r>
    </w:p>
    <w:p w14:paraId="743638F0" w14:textId="77777777" w:rsidR="00A34F92" w:rsidRPr="00A34F92" w:rsidRDefault="00A34F92" w:rsidP="00377B40">
      <w:pPr>
        <w:numPr>
          <w:ilvl w:val="1"/>
          <w:numId w:val="3"/>
        </w:numPr>
      </w:pPr>
      <w:r w:rsidRPr="00A34F92">
        <w:t>The development of peer support for CYP, particularly in supporting transitions between services and post service support</w:t>
      </w:r>
    </w:p>
    <w:p w14:paraId="5F333B9B" w14:textId="77777777" w:rsidR="00A34F92" w:rsidRPr="00A34F92" w:rsidRDefault="00A34F92" w:rsidP="00377B40">
      <w:pPr>
        <w:numPr>
          <w:ilvl w:val="0"/>
          <w:numId w:val="3"/>
        </w:numPr>
      </w:pPr>
      <w:r w:rsidRPr="00A34F92">
        <w:t xml:space="preserve">The evidence in this report should be utilised to shape the work of relevant policy areas identified across Scottish Government and COSLA including, education, youth work, CAMHS, etc </w:t>
      </w:r>
    </w:p>
    <w:p w14:paraId="4B82A337" w14:textId="77777777" w:rsidR="00A34F92" w:rsidRPr="00A34F92" w:rsidRDefault="00A34F92" w:rsidP="00377B40">
      <w:pPr>
        <w:numPr>
          <w:ilvl w:val="0"/>
          <w:numId w:val="3"/>
        </w:numPr>
      </w:pPr>
      <w:r w:rsidRPr="00A34F92">
        <w:t>Time, Space, Compassion and the One Good Adult work should be embedded across all health and social care settings</w:t>
      </w:r>
    </w:p>
    <w:p w14:paraId="6DBC631F" w14:textId="77777777" w:rsidR="00A34F92" w:rsidRPr="00A34F92" w:rsidRDefault="00A34F92" w:rsidP="00377B40">
      <w:pPr>
        <w:numPr>
          <w:ilvl w:val="0"/>
          <w:numId w:val="3"/>
        </w:numPr>
      </w:pPr>
      <w:r w:rsidRPr="00A34F92">
        <w:t>Staff working in services and settings who have contact with children and young people should have access to relevant learning opportunities to ensure they are skilled and equipped to support children and young people at risk of suicide. This includes schools, universities, third sector services, health and social care, youth work etc</w:t>
      </w:r>
    </w:p>
    <w:p w14:paraId="6F339CE9" w14:textId="77777777" w:rsidR="00A34F92" w:rsidRPr="00A34F92" w:rsidRDefault="00A34F92" w:rsidP="00377B40">
      <w:pPr>
        <w:numPr>
          <w:ilvl w:val="0"/>
          <w:numId w:val="3"/>
        </w:numPr>
      </w:pPr>
      <w:r w:rsidRPr="00A34F92">
        <w:t xml:space="preserve">The suicide prevention needs of young people as employees should be included as part of the work on Mentally Healthy Workplaces. This report should also be used to shape any relevant Youth Guarantee work </w:t>
      </w:r>
    </w:p>
    <w:p w14:paraId="2A179234" w14:textId="77777777" w:rsidR="00A34F92" w:rsidRPr="00A34F92" w:rsidRDefault="00A34F92" w:rsidP="00377B40">
      <w:pPr>
        <w:numPr>
          <w:ilvl w:val="0"/>
          <w:numId w:val="3"/>
        </w:numPr>
      </w:pPr>
      <w:r w:rsidRPr="00A34F92">
        <w:t>Suicide prevention resources for families, caregivers and young carers should be co-produced with people with lived and living experience. They should include information on prevention and early intervention as well as crisis support</w:t>
      </w:r>
    </w:p>
    <w:p w14:paraId="65509C98" w14:textId="77777777" w:rsidR="00A34F92" w:rsidRPr="00A34F92" w:rsidRDefault="00A34F92" w:rsidP="00377B40">
      <w:pPr>
        <w:numPr>
          <w:ilvl w:val="0"/>
          <w:numId w:val="3"/>
        </w:numPr>
      </w:pPr>
      <w:r w:rsidRPr="00A34F92">
        <w:t>The work to address stigma, discrimination and the inequalities associated with suicide risk should consider the needs of children and young people particularly in addressing the barriers to access services, children and young people face. Opportunities to partner with anti-stigma organisations such as See Me and Who Cares Scotland should be explored</w:t>
      </w:r>
    </w:p>
    <w:p w14:paraId="60946CE7" w14:textId="77777777" w:rsidR="00A34F92" w:rsidRPr="00A34F92" w:rsidRDefault="00A34F92" w:rsidP="00A34F92">
      <w:pPr>
        <w:rPr>
          <w:b/>
          <w:bCs/>
        </w:rPr>
      </w:pPr>
    </w:p>
    <w:p w14:paraId="3922B329" w14:textId="75E2A1E7" w:rsidR="00A34F92" w:rsidRPr="00A34F92" w:rsidRDefault="00EC5585" w:rsidP="00A34F92">
      <w:pPr>
        <w:rPr>
          <w:b/>
          <w:bCs/>
        </w:rPr>
      </w:pPr>
      <w:r>
        <w:rPr>
          <w:b/>
          <w:bCs/>
        </w:rPr>
        <w:t>T</w:t>
      </w:r>
      <w:r w:rsidR="00A34F92" w:rsidRPr="00A34F92">
        <w:rPr>
          <w:b/>
          <w:bCs/>
        </w:rPr>
        <w:t>o drive progress on implementation of these recommendations, Suicide Prevention Scotland should develop a delivery plan which utilises the evidence to address the issues identified in this report.</w:t>
      </w:r>
    </w:p>
    <w:p w14:paraId="29746366" w14:textId="77777777" w:rsidR="007F68A7" w:rsidRDefault="007F68A7" w:rsidP="005B4B51"/>
    <w:p w14:paraId="6A65F950" w14:textId="77777777" w:rsidR="00AD07CA" w:rsidRDefault="00AD07CA" w:rsidP="00AD07CA">
      <w:pPr>
        <w:rPr>
          <w:b/>
          <w:bCs/>
        </w:rPr>
      </w:pPr>
    </w:p>
    <w:p w14:paraId="3E5FDD43" w14:textId="77777777" w:rsidR="00AD07CA" w:rsidRDefault="00AD07CA" w:rsidP="00AD07CA">
      <w:pPr>
        <w:rPr>
          <w:b/>
          <w:bCs/>
        </w:rPr>
      </w:pPr>
    </w:p>
    <w:p w14:paraId="0D15D522" w14:textId="77777777" w:rsidR="005B4B51" w:rsidRDefault="005B4B51" w:rsidP="005B4B51"/>
    <w:p w14:paraId="60D0D0BE" w14:textId="5BF817C3" w:rsidR="00FF2746" w:rsidRDefault="00FF2746">
      <w:pPr>
        <w:spacing w:line="240" w:lineRule="auto"/>
      </w:pPr>
      <w:r>
        <w:br w:type="page"/>
      </w:r>
    </w:p>
    <w:p w14:paraId="4394B962" w14:textId="77777777" w:rsidR="00D31461" w:rsidRPr="00D31461" w:rsidRDefault="00D31461" w:rsidP="00D31461">
      <w:pPr>
        <w:rPr>
          <w:b/>
          <w:bCs/>
        </w:rPr>
      </w:pPr>
      <w:r w:rsidRPr="00D31461">
        <w:rPr>
          <w:b/>
          <w:bCs/>
          <w:u w:val="single"/>
        </w:rPr>
        <w:t>Section 1 - Actions which directly impact Children and Young People</w:t>
      </w:r>
    </w:p>
    <w:p w14:paraId="5961D6CC" w14:textId="77777777" w:rsidR="00D31461" w:rsidRDefault="00D31461" w:rsidP="00D31461">
      <w:pPr>
        <w:rPr>
          <w:b/>
          <w:bCs/>
          <w:i/>
          <w:iCs/>
          <w:u w:val="single"/>
        </w:rPr>
      </w:pPr>
      <w:bookmarkStart w:id="0" w:name="_Hlk167913130"/>
    </w:p>
    <w:p w14:paraId="3B98B54D" w14:textId="1431E66E" w:rsidR="00D31461" w:rsidRPr="00D31461" w:rsidRDefault="00D31461" w:rsidP="00D31461">
      <w:pPr>
        <w:rPr>
          <w:b/>
          <w:bCs/>
          <w:u w:val="single"/>
        </w:rPr>
      </w:pPr>
      <w:r w:rsidRPr="00D31461">
        <w:rPr>
          <w:b/>
          <w:bCs/>
          <w:i/>
          <w:iCs/>
          <w:u w:val="single"/>
        </w:rPr>
        <w:t>The Effectiveness of Interventions for Reducing Suicide Risk in Children and Young People in Clinical Settings</w:t>
      </w:r>
      <w:r w:rsidRPr="00D31461">
        <w:rPr>
          <w:b/>
          <w:bCs/>
          <w:u w:val="single"/>
        </w:rPr>
        <w:t> </w:t>
      </w:r>
    </w:p>
    <w:p w14:paraId="0318FDD8" w14:textId="77777777" w:rsidR="00D31461" w:rsidRDefault="00D31461" w:rsidP="00D31461">
      <w:pPr>
        <w:rPr>
          <w:b/>
          <w:bCs/>
        </w:rPr>
      </w:pPr>
    </w:p>
    <w:p w14:paraId="6C70167F" w14:textId="197A4796" w:rsidR="00D31461" w:rsidRPr="00D31461" w:rsidRDefault="00D31461" w:rsidP="00D31461">
      <w:pPr>
        <w:rPr>
          <w:b/>
          <w:bCs/>
        </w:rPr>
      </w:pPr>
      <w:r w:rsidRPr="00D31461">
        <w:rPr>
          <w:b/>
          <w:bCs/>
        </w:rPr>
        <w:t>What the academic evidence tells us:</w:t>
      </w:r>
    </w:p>
    <w:bookmarkEnd w:id="0"/>
    <w:p w14:paraId="231C09F0" w14:textId="77777777" w:rsidR="00D31461" w:rsidRPr="00D31461" w:rsidRDefault="00D31461" w:rsidP="00D31461">
      <w:r w:rsidRPr="00D31461">
        <w:t>The academic evidence demonstrates that access to healthcare is a protective factor for young people. Within clinical settings, the evidence identified a range of support that is effective in reducing suicide related outcomes including:</w:t>
      </w:r>
    </w:p>
    <w:p w14:paraId="05B60326" w14:textId="77777777" w:rsidR="00D31461" w:rsidRPr="00D31461" w:rsidRDefault="00D31461" w:rsidP="00377B40">
      <w:pPr>
        <w:numPr>
          <w:ilvl w:val="0"/>
          <w:numId w:val="5"/>
        </w:numPr>
      </w:pPr>
      <w:r w:rsidRPr="00D31461">
        <w:t>psychotherapy approaches, in particular, dialectical behaviour therapy, family-focused therapy, and multi-modal psychotherapy</w:t>
      </w:r>
    </w:p>
    <w:p w14:paraId="32A37CCE" w14:textId="77777777" w:rsidR="00D31461" w:rsidRPr="00D31461" w:rsidRDefault="00D31461" w:rsidP="00377B40">
      <w:pPr>
        <w:numPr>
          <w:ilvl w:val="0"/>
          <w:numId w:val="5"/>
        </w:numPr>
      </w:pPr>
      <w:r w:rsidRPr="00D31461">
        <w:t>brief contact interventions especially to support continuity of care and follow-up care</w:t>
      </w:r>
    </w:p>
    <w:p w14:paraId="44F7C6EC" w14:textId="77777777" w:rsidR="00D31461" w:rsidRPr="00D31461" w:rsidRDefault="00D31461" w:rsidP="00377B40">
      <w:pPr>
        <w:numPr>
          <w:ilvl w:val="0"/>
          <w:numId w:val="5"/>
        </w:numPr>
      </w:pPr>
      <w:r w:rsidRPr="00D31461">
        <w:t>peer support and stress management particularly for young people who are LGBT+</w:t>
      </w:r>
    </w:p>
    <w:p w14:paraId="70972EA3" w14:textId="77777777" w:rsidR="00D31461" w:rsidRPr="00D31461" w:rsidRDefault="00D31461" w:rsidP="00D31461">
      <w:r w:rsidRPr="00D31461">
        <w:t>Several factors were identified as being important when delivering these interventions to young people. These included the need to be culturally appropriate, the importance of informal settings with no administration barriers to access, and the importance of trust and relationships with the practitioners providing support.</w:t>
      </w:r>
    </w:p>
    <w:p w14:paraId="7747F537" w14:textId="77777777" w:rsidR="00D31461" w:rsidRDefault="00D31461" w:rsidP="00D31461">
      <w:pPr>
        <w:rPr>
          <w:b/>
          <w:bCs/>
        </w:rPr>
      </w:pPr>
    </w:p>
    <w:p w14:paraId="72E51A6C" w14:textId="4D48A753" w:rsidR="00D31461" w:rsidRPr="00D31461" w:rsidRDefault="00D31461" w:rsidP="00D31461">
      <w:pPr>
        <w:rPr>
          <w:b/>
          <w:bCs/>
        </w:rPr>
      </w:pPr>
      <w:r w:rsidRPr="00D31461">
        <w:rPr>
          <w:b/>
          <w:bCs/>
        </w:rPr>
        <w:t>What stakeholders said:</w:t>
      </w:r>
    </w:p>
    <w:p w14:paraId="5A33A123" w14:textId="77777777" w:rsidR="00D31461" w:rsidRPr="00D31461" w:rsidRDefault="00D31461" w:rsidP="00D31461">
      <w:r w:rsidRPr="00D31461">
        <w:t>Engagement with stakeholders identified some challenges for children and young people and some opportunities to embed existing work on suicide prevention. Practitioners highlighted that there are gaps in the provision of crisis support in both clinical and community settings. There are also challenges with trust in the support available in clinical settings. It was felt that there was a real opportunity to embed approaches such as Time Space Compassion</w:t>
      </w:r>
      <w:r w:rsidRPr="00D31461">
        <w:rPr>
          <w:vertAlign w:val="superscript"/>
        </w:rPr>
        <w:footnoteReference w:id="4"/>
      </w:r>
      <w:r w:rsidRPr="00D31461">
        <w:t xml:space="preserve">  and One Good Adult</w:t>
      </w:r>
      <w:r w:rsidRPr="00D31461">
        <w:rPr>
          <w:vertAlign w:val="superscript"/>
        </w:rPr>
        <w:footnoteReference w:id="5"/>
      </w:r>
      <w:r w:rsidRPr="00D31461">
        <w:t xml:space="preserve">  across the system supporting children and young people to improve their outcomes.</w:t>
      </w:r>
    </w:p>
    <w:p w14:paraId="2788AC0D" w14:textId="77777777" w:rsidR="00D31461" w:rsidRDefault="00D31461" w:rsidP="00D31461">
      <w:pPr>
        <w:rPr>
          <w:b/>
          <w:bCs/>
        </w:rPr>
      </w:pPr>
      <w:bookmarkStart w:id="1" w:name="_Hlk167960925"/>
    </w:p>
    <w:p w14:paraId="09B997F5" w14:textId="1E97258F" w:rsidR="00D31461" w:rsidRPr="00D31461" w:rsidRDefault="00D31461" w:rsidP="00D31461">
      <w:pPr>
        <w:rPr>
          <w:b/>
          <w:bCs/>
        </w:rPr>
      </w:pPr>
      <w:r w:rsidRPr="00D31461">
        <w:rPr>
          <w:b/>
          <w:bCs/>
        </w:rPr>
        <w:t>Recommendations:</w:t>
      </w:r>
    </w:p>
    <w:p w14:paraId="3007361F" w14:textId="77777777" w:rsidR="00D31461" w:rsidRPr="00D31461" w:rsidRDefault="00D31461" w:rsidP="00D31461">
      <w:r w:rsidRPr="00D31461">
        <w:t>Based on the evidence gathered for clinical settings, the following recommendations are made:</w:t>
      </w:r>
    </w:p>
    <w:bookmarkEnd w:id="1"/>
    <w:p w14:paraId="1FB40BDF" w14:textId="77777777" w:rsidR="00D31461" w:rsidRPr="00D31461" w:rsidRDefault="00D31461" w:rsidP="00D31461">
      <w:r w:rsidRPr="00D31461">
        <w:t>Findings should be shared with Suicide Prevention Scotland, the Joint Strategic Board for Child and Family Mental Health and other relevant policy leads e.g. in Child and Adolescent Mental Health Service in Scottish Government and COSLA to consider:</w:t>
      </w:r>
    </w:p>
    <w:p w14:paraId="59381DDC" w14:textId="77777777" w:rsidR="00D31461" w:rsidRPr="00D31461" w:rsidRDefault="00D31461" w:rsidP="00377B40">
      <w:pPr>
        <w:numPr>
          <w:ilvl w:val="0"/>
          <w:numId w:val="6"/>
        </w:numPr>
      </w:pPr>
      <w:r w:rsidRPr="00D31461">
        <w:t xml:space="preserve">Addressing the gaps in service provision to young people experiencing suicidal crisis </w:t>
      </w:r>
    </w:p>
    <w:p w14:paraId="58DE756F" w14:textId="77777777" w:rsidR="00D31461" w:rsidRPr="00D31461" w:rsidRDefault="00D31461" w:rsidP="00377B40">
      <w:pPr>
        <w:numPr>
          <w:ilvl w:val="0"/>
          <w:numId w:val="6"/>
        </w:numPr>
      </w:pPr>
      <w:r w:rsidRPr="00D31461">
        <w:t>Embedding Time Space and Compassion, a person-centred approach to improving suicidal crisis, and the one good adult work across clinical settings including mental health, primary care, and unscheduled care</w:t>
      </w:r>
    </w:p>
    <w:p w14:paraId="73F6CA09" w14:textId="77777777" w:rsidR="00D31461" w:rsidRDefault="00D31461" w:rsidP="00541A3D">
      <w:pPr>
        <w:rPr>
          <w:b/>
          <w:bCs/>
        </w:rPr>
      </w:pPr>
    </w:p>
    <w:p w14:paraId="040D9E54" w14:textId="77777777" w:rsidR="00D31461" w:rsidRDefault="00D31461" w:rsidP="00541A3D">
      <w:pPr>
        <w:rPr>
          <w:b/>
          <w:bCs/>
        </w:rPr>
      </w:pPr>
    </w:p>
    <w:p w14:paraId="668E7410" w14:textId="77777777" w:rsidR="00D31461" w:rsidRDefault="00D31461" w:rsidP="00541A3D">
      <w:pPr>
        <w:rPr>
          <w:b/>
          <w:bCs/>
        </w:rPr>
      </w:pPr>
    </w:p>
    <w:p w14:paraId="70BD6CE1" w14:textId="77777777" w:rsidR="00D31461" w:rsidRDefault="00D31461" w:rsidP="00541A3D">
      <w:pPr>
        <w:rPr>
          <w:b/>
          <w:bCs/>
        </w:rPr>
      </w:pPr>
    </w:p>
    <w:p w14:paraId="5552002B" w14:textId="77777777" w:rsidR="0068158D" w:rsidRPr="00C60081" w:rsidRDefault="0068158D" w:rsidP="0068158D">
      <w:pPr>
        <w:rPr>
          <w:rFonts w:asciiTheme="minorHAnsi" w:hAnsiTheme="minorHAnsi"/>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in Community Settings </w:t>
      </w:r>
    </w:p>
    <w:p w14:paraId="23AF9254" w14:textId="77777777" w:rsidR="0068158D" w:rsidRDefault="0068158D" w:rsidP="0068158D">
      <w:pPr>
        <w:rPr>
          <w:rFonts w:asciiTheme="minorHAnsi" w:hAnsiTheme="minorHAnsi"/>
          <w:b/>
          <w:bCs/>
        </w:rPr>
      </w:pPr>
    </w:p>
    <w:p w14:paraId="45DD4A90" w14:textId="21004DA6" w:rsidR="0068158D" w:rsidRPr="00C60081" w:rsidRDefault="0068158D" w:rsidP="0068158D">
      <w:pPr>
        <w:rPr>
          <w:rFonts w:asciiTheme="minorHAnsi" w:hAnsiTheme="minorHAnsi"/>
        </w:rPr>
      </w:pPr>
      <w:r w:rsidRPr="00C60081">
        <w:rPr>
          <w:rFonts w:asciiTheme="minorHAnsi" w:hAnsiTheme="minorHAnsi"/>
          <w:b/>
          <w:bCs/>
        </w:rPr>
        <w:t>What the academic evidence tells us</w:t>
      </w:r>
      <w:r w:rsidRPr="00C60081">
        <w:rPr>
          <w:rFonts w:asciiTheme="minorHAnsi" w:hAnsiTheme="minorHAnsi"/>
        </w:rPr>
        <w:t>:</w:t>
      </w:r>
    </w:p>
    <w:p w14:paraId="55824117" w14:textId="77777777" w:rsidR="0068158D" w:rsidRPr="00C60081" w:rsidRDefault="0068158D" w:rsidP="0068158D">
      <w:pPr>
        <w:rPr>
          <w:rFonts w:asciiTheme="minorHAnsi" w:hAnsiTheme="minorHAnsi"/>
        </w:rPr>
      </w:pPr>
      <w:r w:rsidRPr="00C60081">
        <w:rPr>
          <w:rFonts w:asciiTheme="minorHAnsi" w:hAnsiTheme="minorHAnsi"/>
        </w:rPr>
        <w:t xml:space="preserve">The academic findings showed that having access to community support and feeling a sense of community connection was a protective factor for young people. Within community settings, the evidence highlighted that psychotherapeutic interventions, in particular dialectical behaviour therapy and cognitive behavioural therapy, were effective in reducing suicide-related outcomes. </w:t>
      </w:r>
    </w:p>
    <w:p w14:paraId="472C59D0" w14:textId="77777777" w:rsidR="0068158D" w:rsidRDefault="0068158D" w:rsidP="0068158D">
      <w:pPr>
        <w:rPr>
          <w:rFonts w:asciiTheme="minorHAnsi" w:hAnsiTheme="minorHAnsi"/>
          <w:b/>
          <w:bCs/>
        </w:rPr>
      </w:pPr>
    </w:p>
    <w:p w14:paraId="0107F3D7" w14:textId="218D5CC3" w:rsidR="0068158D" w:rsidRPr="00C60081" w:rsidRDefault="0068158D" w:rsidP="0068158D">
      <w:pPr>
        <w:rPr>
          <w:rFonts w:asciiTheme="minorHAnsi" w:hAnsiTheme="minorHAnsi"/>
        </w:rPr>
      </w:pPr>
      <w:r w:rsidRPr="00C60081">
        <w:rPr>
          <w:rFonts w:asciiTheme="minorHAnsi" w:hAnsiTheme="minorHAnsi"/>
          <w:b/>
          <w:bCs/>
        </w:rPr>
        <w:t>What stakeholders said</w:t>
      </w:r>
      <w:r w:rsidRPr="00C60081">
        <w:rPr>
          <w:rFonts w:asciiTheme="minorHAnsi" w:hAnsiTheme="minorHAnsi"/>
        </w:rPr>
        <w:t>:</w:t>
      </w:r>
    </w:p>
    <w:p w14:paraId="29222279" w14:textId="77777777" w:rsidR="0068158D" w:rsidRPr="00C60081" w:rsidRDefault="0068158D" w:rsidP="0068158D">
      <w:pPr>
        <w:rPr>
          <w:rFonts w:asciiTheme="minorHAnsi" w:hAnsiTheme="minorHAnsi"/>
        </w:rPr>
      </w:pPr>
      <w:bookmarkStart w:id="2" w:name="_Hlk167900759"/>
      <w:r w:rsidRPr="00C60081">
        <w:rPr>
          <w:rFonts w:asciiTheme="minorHAnsi" w:hAnsiTheme="minorHAnsi"/>
        </w:rPr>
        <w:t xml:space="preserve">Engagement with stakeholders highlighted that preventative supports and services for children and young people’s mental health in communities were valuable. </w:t>
      </w:r>
      <w:r>
        <w:rPr>
          <w:rFonts w:asciiTheme="minorHAnsi" w:hAnsiTheme="minorHAnsi"/>
        </w:rPr>
        <w:t>These</w:t>
      </w:r>
      <w:r w:rsidRPr="00C60081">
        <w:rPr>
          <w:rFonts w:asciiTheme="minorHAnsi" w:hAnsiTheme="minorHAnsi"/>
        </w:rPr>
        <w:t xml:space="preserve"> services indicated that </w:t>
      </w:r>
      <w:r>
        <w:rPr>
          <w:rFonts w:asciiTheme="minorHAnsi" w:hAnsiTheme="minorHAnsi"/>
        </w:rPr>
        <w:t xml:space="preserve">when </w:t>
      </w:r>
      <w:r w:rsidRPr="00C60081">
        <w:rPr>
          <w:rFonts w:asciiTheme="minorHAnsi" w:hAnsiTheme="minorHAnsi"/>
        </w:rPr>
        <w:t xml:space="preserve">they have young people presenting with suicidal ideation, it is not always clear what </w:t>
      </w:r>
      <w:r>
        <w:rPr>
          <w:rFonts w:asciiTheme="minorHAnsi" w:hAnsiTheme="minorHAnsi"/>
        </w:rPr>
        <w:t xml:space="preserve">their </w:t>
      </w:r>
      <w:r w:rsidRPr="00C60081">
        <w:rPr>
          <w:rFonts w:asciiTheme="minorHAnsi" w:hAnsiTheme="minorHAnsi"/>
        </w:rPr>
        <w:t xml:space="preserve">roles are and what pathways </w:t>
      </w:r>
      <w:r>
        <w:rPr>
          <w:rFonts w:asciiTheme="minorHAnsi" w:hAnsiTheme="minorHAnsi"/>
        </w:rPr>
        <w:t>exist for</w:t>
      </w:r>
      <w:r w:rsidRPr="00C60081">
        <w:rPr>
          <w:rFonts w:asciiTheme="minorHAnsi" w:hAnsiTheme="minorHAnsi"/>
        </w:rPr>
        <w:t xml:space="preserve"> young people to access crisis support. </w:t>
      </w:r>
    </w:p>
    <w:p w14:paraId="1D914B9C" w14:textId="77777777" w:rsidR="0068158D" w:rsidRPr="00C60081" w:rsidRDefault="0068158D" w:rsidP="0068158D">
      <w:pPr>
        <w:rPr>
          <w:rFonts w:asciiTheme="minorHAnsi" w:hAnsiTheme="minorHAnsi"/>
        </w:rPr>
      </w:pPr>
      <w:r w:rsidRPr="00C60081">
        <w:rPr>
          <w:rFonts w:asciiTheme="minorHAnsi" w:hAnsiTheme="minorHAnsi"/>
        </w:rPr>
        <w:t>Stakeholders shared that non</w:t>
      </w:r>
      <w:r>
        <w:rPr>
          <w:rFonts w:asciiTheme="minorHAnsi" w:hAnsiTheme="minorHAnsi"/>
        </w:rPr>
        <w:t>-</w:t>
      </w:r>
      <w:r w:rsidRPr="00C60081">
        <w:rPr>
          <w:rFonts w:asciiTheme="minorHAnsi" w:hAnsiTheme="minorHAnsi"/>
        </w:rPr>
        <w:t xml:space="preserve">mental health services in communities </w:t>
      </w:r>
      <w:r>
        <w:rPr>
          <w:rFonts w:asciiTheme="minorHAnsi" w:hAnsiTheme="minorHAnsi"/>
        </w:rPr>
        <w:t xml:space="preserve">had a role in </w:t>
      </w:r>
      <w:r w:rsidRPr="00C60081">
        <w:rPr>
          <w:rFonts w:asciiTheme="minorHAnsi" w:hAnsiTheme="minorHAnsi"/>
        </w:rPr>
        <w:t>prevent</w:t>
      </w:r>
      <w:r>
        <w:rPr>
          <w:rFonts w:asciiTheme="minorHAnsi" w:hAnsiTheme="minorHAnsi"/>
        </w:rPr>
        <w:t>ing</w:t>
      </w:r>
      <w:r w:rsidRPr="00C60081">
        <w:rPr>
          <w:rFonts w:asciiTheme="minorHAnsi" w:hAnsiTheme="minorHAnsi"/>
        </w:rPr>
        <w:t xml:space="preserve"> suicide by improving young people’s sense of wellbeing</w:t>
      </w:r>
      <w:r>
        <w:rPr>
          <w:rFonts w:asciiTheme="minorHAnsi" w:hAnsiTheme="minorHAnsi"/>
        </w:rPr>
        <w:t>. However, it is also clear that s</w:t>
      </w:r>
      <w:r w:rsidRPr="00C60081">
        <w:rPr>
          <w:rFonts w:asciiTheme="minorHAnsi" w:hAnsiTheme="minorHAnsi"/>
        </w:rPr>
        <w:t xml:space="preserve">ervices such as youth work </w:t>
      </w:r>
      <w:r>
        <w:rPr>
          <w:rFonts w:asciiTheme="minorHAnsi" w:hAnsiTheme="minorHAnsi"/>
        </w:rPr>
        <w:t>respond to suicidal ideation and behaviours by providing</w:t>
      </w:r>
      <w:r w:rsidRPr="00C60081">
        <w:rPr>
          <w:rFonts w:asciiTheme="minorHAnsi" w:hAnsiTheme="minorHAnsi"/>
        </w:rPr>
        <w:t xml:space="preserve"> time, space, and compassion</w:t>
      </w:r>
      <w:r>
        <w:rPr>
          <w:rFonts w:asciiTheme="minorHAnsi" w:hAnsiTheme="minorHAnsi"/>
        </w:rPr>
        <w:t>.</w:t>
      </w:r>
      <w:r w:rsidRPr="00C60081">
        <w:rPr>
          <w:rFonts w:asciiTheme="minorHAnsi" w:hAnsiTheme="minorHAnsi"/>
        </w:rPr>
        <w:t xml:space="preserve"> We also heard about the opportunities and harms of online and peer support. </w:t>
      </w:r>
    </w:p>
    <w:p w14:paraId="0BC8F74A" w14:textId="77777777" w:rsidR="0068158D" w:rsidRDefault="0068158D" w:rsidP="0068158D">
      <w:pPr>
        <w:rPr>
          <w:rFonts w:asciiTheme="minorHAnsi" w:hAnsiTheme="minorHAnsi"/>
          <w:b/>
          <w:bCs/>
        </w:rPr>
      </w:pPr>
    </w:p>
    <w:p w14:paraId="6A0E61DE" w14:textId="0B7E6A84" w:rsidR="0068158D" w:rsidRPr="00C60081" w:rsidRDefault="0068158D" w:rsidP="0068158D">
      <w:pPr>
        <w:rPr>
          <w:rFonts w:asciiTheme="minorHAnsi" w:hAnsiTheme="minorHAnsi"/>
        </w:rPr>
      </w:pPr>
      <w:r w:rsidRPr="00C60081">
        <w:rPr>
          <w:rFonts w:asciiTheme="minorHAnsi" w:hAnsiTheme="minorHAnsi"/>
          <w:b/>
          <w:bCs/>
        </w:rPr>
        <w:t>Recommendations</w:t>
      </w:r>
      <w:r>
        <w:rPr>
          <w:rFonts w:asciiTheme="minorHAnsi" w:hAnsiTheme="minorHAnsi"/>
          <w:b/>
          <w:bCs/>
        </w:rPr>
        <w:t>:</w:t>
      </w:r>
    </w:p>
    <w:bookmarkEnd w:id="2"/>
    <w:p w14:paraId="44CD8110" w14:textId="77777777" w:rsidR="0068158D" w:rsidRPr="00C60081" w:rsidRDefault="0068158D" w:rsidP="0068158D">
      <w:pPr>
        <w:rPr>
          <w:rFonts w:asciiTheme="minorHAnsi" w:hAnsiTheme="minorHAnsi"/>
        </w:rPr>
      </w:pPr>
      <w:r w:rsidRPr="00C60081">
        <w:rPr>
          <w:rFonts w:asciiTheme="minorHAnsi" w:hAnsiTheme="minorHAnsi"/>
        </w:rPr>
        <w:t>Based on the evidence gathered for community settings, the following recommendations are made:</w:t>
      </w:r>
    </w:p>
    <w:p w14:paraId="1ADD2B44" w14:textId="77777777" w:rsidR="0068158D" w:rsidRPr="00BB72F8" w:rsidRDefault="0068158D" w:rsidP="00377B40">
      <w:pPr>
        <w:pStyle w:val="ListParagraph"/>
        <w:numPr>
          <w:ilvl w:val="0"/>
          <w:numId w:val="8"/>
        </w:numPr>
        <w:suppressAutoHyphens/>
        <w:autoSpaceDN w:val="0"/>
        <w:spacing w:after="160" w:line="276" w:lineRule="auto"/>
        <w:rPr>
          <w:rFonts w:asciiTheme="minorHAnsi" w:hAnsiTheme="minorHAnsi"/>
        </w:rPr>
      </w:pPr>
      <w:r w:rsidRPr="00BB72F8">
        <w:rPr>
          <w:rFonts w:asciiTheme="minorHAnsi" w:hAnsiTheme="minorHAnsi"/>
        </w:rPr>
        <w:t>Community Services should be aware of their vital role in suicide prevention and be skilled and equipped to respond to the needs of children and young people</w:t>
      </w:r>
    </w:p>
    <w:p w14:paraId="31D18B1F" w14:textId="77777777" w:rsidR="0068158D" w:rsidRPr="00BB72F8" w:rsidRDefault="0068158D" w:rsidP="00377B40">
      <w:pPr>
        <w:pStyle w:val="ListParagraph"/>
        <w:numPr>
          <w:ilvl w:val="0"/>
          <w:numId w:val="8"/>
        </w:numPr>
        <w:suppressAutoHyphens/>
        <w:autoSpaceDN w:val="0"/>
        <w:spacing w:after="160" w:line="276" w:lineRule="auto"/>
        <w:rPr>
          <w:rFonts w:asciiTheme="minorHAnsi" w:hAnsiTheme="minorHAnsi"/>
        </w:rPr>
      </w:pPr>
      <w:r w:rsidRPr="00BB72F8">
        <w:rPr>
          <w:rFonts w:asciiTheme="minorHAnsi" w:hAnsiTheme="minorHAnsi"/>
        </w:rPr>
        <w:t>Findings should be shared with Suicide Prevention scotland, the Joint Strategic Board for Child and Family Mental Health and other relevant policy leads e.g. in Social Isolation and Loneliness, Youth Work in SG and COSLA to consider:</w:t>
      </w:r>
    </w:p>
    <w:p w14:paraId="4ED2FFAC" w14:textId="77777777" w:rsidR="0068158D" w:rsidRPr="00C60081" w:rsidRDefault="0068158D" w:rsidP="00377B40">
      <w:pPr>
        <w:pStyle w:val="ListParagraph"/>
        <w:numPr>
          <w:ilvl w:val="0"/>
          <w:numId w:val="7"/>
        </w:numPr>
        <w:suppressAutoHyphens/>
        <w:autoSpaceDN w:val="0"/>
        <w:spacing w:after="160" w:line="276" w:lineRule="auto"/>
        <w:rPr>
          <w:rFonts w:asciiTheme="minorHAnsi" w:hAnsiTheme="minorHAnsi"/>
        </w:rPr>
      </w:pPr>
      <w:r w:rsidRPr="00C60081">
        <w:rPr>
          <w:rFonts w:asciiTheme="minorHAnsi" w:hAnsiTheme="minorHAnsi"/>
        </w:rPr>
        <w:t xml:space="preserve">Addressing the gaps in service provision to young people experiencing suicidal crisis </w:t>
      </w:r>
    </w:p>
    <w:p w14:paraId="0FA75A68" w14:textId="77777777" w:rsidR="0068158D" w:rsidRPr="00C60081" w:rsidRDefault="0068158D" w:rsidP="00377B40">
      <w:pPr>
        <w:pStyle w:val="ListParagraph"/>
        <w:numPr>
          <w:ilvl w:val="0"/>
          <w:numId w:val="7"/>
        </w:numPr>
        <w:suppressAutoHyphens/>
        <w:autoSpaceDN w:val="0"/>
        <w:spacing w:after="160" w:line="276" w:lineRule="auto"/>
        <w:rPr>
          <w:rFonts w:asciiTheme="minorHAnsi" w:hAnsiTheme="minorHAnsi"/>
        </w:rPr>
      </w:pPr>
      <w:r w:rsidRPr="00C60081">
        <w:rPr>
          <w:rFonts w:asciiTheme="minorHAnsi" w:hAnsiTheme="minorHAnsi"/>
        </w:rPr>
        <w:t xml:space="preserve">Embedding Time Space and Compassion, a person centred approach to improving suicidal crisis, and the one good adult work across community supports and services </w:t>
      </w:r>
    </w:p>
    <w:p w14:paraId="5B7BB0CA" w14:textId="77777777" w:rsidR="00D31461" w:rsidRDefault="00D31461" w:rsidP="00541A3D">
      <w:pPr>
        <w:rPr>
          <w:b/>
          <w:bCs/>
        </w:rPr>
      </w:pPr>
    </w:p>
    <w:p w14:paraId="57FEB753" w14:textId="167794BD" w:rsidR="0068158D" w:rsidRDefault="0068158D">
      <w:pPr>
        <w:spacing w:line="240" w:lineRule="auto"/>
      </w:pPr>
      <w:r>
        <w:br w:type="page"/>
      </w:r>
    </w:p>
    <w:p w14:paraId="68BF49FA" w14:textId="77777777" w:rsidR="0068158D" w:rsidRPr="00C60081" w:rsidRDefault="0068158D" w:rsidP="0068158D">
      <w:pPr>
        <w:rPr>
          <w:rFonts w:asciiTheme="minorHAnsi" w:hAnsiTheme="minorHAnsi"/>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in Community Settings </w:t>
      </w:r>
    </w:p>
    <w:p w14:paraId="3A467E88" w14:textId="77777777" w:rsidR="0068158D" w:rsidRDefault="0068158D" w:rsidP="0068158D">
      <w:pPr>
        <w:rPr>
          <w:rFonts w:asciiTheme="minorHAnsi" w:hAnsiTheme="minorHAnsi"/>
          <w:b/>
          <w:bCs/>
        </w:rPr>
      </w:pPr>
    </w:p>
    <w:p w14:paraId="0D85FC40" w14:textId="358E9713" w:rsidR="0068158D" w:rsidRPr="00C60081" w:rsidRDefault="0068158D" w:rsidP="0068158D">
      <w:pPr>
        <w:rPr>
          <w:rFonts w:asciiTheme="minorHAnsi" w:hAnsiTheme="minorHAnsi"/>
        </w:rPr>
      </w:pPr>
      <w:r w:rsidRPr="00C60081">
        <w:rPr>
          <w:rFonts w:asciiTheme="minorHAnsi" w:hAnsiTheme="minorHAnsi"/>
          <w:b/>
          <w:bCs/>
        </w:rPr>
        <w:t>What the academic evidence tells us</w:t>
      </w:r>
      <w:r w:rsidRPr="00C60081">
        <w:rPr>
          <w:rFonts w:asciiTheme="minorHAnsi" w:hAnsiTheme="minorHAnsi"/>
        </w:rPr>
        <w:t>:</w:t>
      </w:r>
    </w:p>
    <w:p w14:paraId="682AE376" w14:textId="77777777" w:rsidR="0068158D" w:rsidRPr="00C60081" w:rsidRDefault="0068158D" w:rsidP="0068158D">
      <w:pPr>
        <w:rPr>
          <w:rFonts w:asciiTheme="minorHAnsi" w:hAnsiTheme="minorHAnsi"/>
        </w:rPr>
      </w:pPr>
      <w:r w:rsidRPr="00C60081">
        <w:rPr>
          <w:rFonts w:asciiTheme="minorHAnsi" w:hAnsiTheme="minorHAnsi"/>
        </w:rPr>
        <w:t xml:space="preserve">The academic findings showed that having access to community support and feeling a sense of community connection was a protective factor for young people. Within community settings, the evidence highlighted that psychotherapeutic interventions, in particular dialectical behaviour therapy and cognitive behavioural therapy, were effective in reducing suicide-related outcomes. </w:t>
      </w:r>
    </w:p>
    <w:p w14:paraId="32CB2540" w14:textId="77777777" w:rsidR="0068158D" w:rsidRDefault="0068158D" w:rsidP="0068158D">
      <w:pPr>
        <w:rPr>
          <w:rFonts w:asciiTheme="minorHAnsi" w:hAnsiTheme="minorHAnsi"/>
          <w:b/>
          <w:bCs/>
        </w:rPr>
      </w:pPr>
    </w:p>
    <w:p w14:paraId="50651942" w14:textId="3D70FDF3" w:rsidR="0068158D" w:rsidRPr="00C60081" w:rsidRDefault="0068158D" w:rsidP="0068158D">
      <w:pPr>
        <w:rPr>
          <w:rFonts w:asciiTheme="minorHAnsi" w:hAnsiTheme="minorHAnsi"/>
        </w:rPr>
      </w:pPr>
      <w:r w:rsidRPr="00C60081">
        <w:rPr>
          <w:rFonts w:asciiTheme="minorHAnsi" w:hAnsiTheme="minorHAnsi"/>
          <w:b/>
          <w:bCs/>
        </w:rPr>
        <w:t>What stakeholders said</w:t>
      </w:r>
      <w:r w:rsidRPr="00C60081">
        <w:rPr>
          <w:rFonts w:asciiTheme="minorHAnsi" w:hAnsiTheme="minorHAnsi"/>
        </w:rPr>
        <w:t>:</w:t>
      </w:r>
    </w:p>
    <w:p w14:paraId="5186C853" w14:textId="77777777" w:rsidR="0068158D" w:rsidRPr="00C60081" w:rsidRDefault="0068158D" w:rsidP="0068158D">
      <w:pPr>
        <w:rPr>
          <w:rFonts w:asciiTheme="minorHAnsi" w:hAnsiTheme="minorHAnsi"/>
        </w:rPr>
      </w:pPr>
      <w:r w:rsidRPr="00C60081">
        <w:rPr>
          <w:rFonts w:asciiTheme="minorHAnsi" w:hAnsiTheme="minorHAnsi"/>
        </w:rPr>
        <w:t xml:space="preserve">Engagement with stakeholders highlighted that preventative supports and services for children and young people’s mental health in communities were valuable. </w:t>
      </w:r>
      <w:r>
        <w:rPr>
          <w:rFonts w:asciiTheme="minorHAnsi" w:hAnsiTheme="minorHAnsi"/>
        </w:rPr>
        <w:t>These</w:t>
      </w:r>
      <w:r w:rsidRPr="00C60081">
        <w:rPr>
          <w:rFonts w:asciiTheme="minorHAnsi" w:hAnsiTheme="minorHAnsi"/>
        </w:rPr>
        <w:t xml:space="preserve"> services indicated that </w:t>
      </w:r>
      <w:r>
        <w:rPr>
          <w:rFonts w:asciiTheme="minorHAnsi" w:hAnsiTheme="minorHAnsi"/>
        </w:rPr>
        <w:t xml:space="preserve">when </w:t>
      </w:r>
      <w:r w:rsidRPr="00C60081">
        <w:rPr>
          <w:rFonts w:asciiTheme="minorHAnsi" w:hAnsiTheme="minorHAnsi"/>
        </w:rPr>
        <w:t xml:space="preserve">they have young people presenting with suicidal ideation, it is not always clear what </w:t>
      </w:r>
      <w:r>
        <w:rPr>
          <w:rFonts w:asciiTheme="minorHAnsi" w:hAnsiTheme="minorHAnsi"/>
        </w:rPr>
        <w:t xml:space="preserve">their </w:t>
      </w:r>
      <w:r w:rsidRPr="00C60081">
        <w:rPr>
          <w:rFonts w:asciiTheme="minorHAnsi" w:hAnsiTheme="minorHAnsi"/>
        </w:rPr>
        <w:t xml:space="preserve">roles are and what pathways </w:t>
      </w:r>
      <w:r>
        <w:rPr>
          <w:rFonts w:asciiTheme="minorHAnsi" w:hAnsiTheme="minorHAnsi"/>
        </w:rPr>
        <w:t>exist for</w:t>
      </w:r>
      <w:r w:rsidRPr="00C60081">
        <w:rPr>
          <w:rFonts w:asciiTheme="minorHAnsi" w:hAnsiTheme="minorHAnsi"/>
        </w:rPr>
        <w:t xml:space="preserve"> young people to access crisis support. </w:t>
      </w:r>
    </w:p>
    <w:p w14:paraId="3ABFFFB4" w14:textId="77777777" w:rsidR="0068158D" w:rsidRPr="00C60081" w:rsidRDefault="0068158D" w:rsidP="0068158D">
      <w:pPr>
        <w:rPr>
          <w:rFonts w:asciiTheme="minorHAnsi" w:hAnsiTheme="minorHAnsi"/>
        </w:rPr>
      </w:pPr>
      <w:r w:rsidRPr="00C60081">
        <w:rPr>
          <w:rFonts w:asciiTheme="minorHAnsi" w:hAnsiTheme="minorHAnsi"/>
        </w:rPr>
        <w:t>Stakeholders shared that non</w:t>
      </w:r>
      <w:r>
        <w:rPr>
          <w:rFonts w:asciiTheme="minorHAnsi" w:hAnsiTheme="minorHAnsi"/>
        </w:rPr>
        <w:t>-</w:t>
      </w:r>
      <w:r w:rsidRPr="00C60081">
        <w:rPr>
          <w:rFonts w:asciiTheme="minorHAnsi" w:hAnsiTheme="minorHAnsi"/>
        </w:rPr>
        <w:t xml:space="preserve">mental health services in communities </w:t>
      </w:r>
      <w:r>
        <w:rPr>
          <w:rFonts w:asciiTheme="minorHAnsi" w:hAnsiTheme="minorHAnsi"/>
        </w:rPr>
        <w:t xml:space="preserve">had a role in </w:t>
      </w:r>
      <w:r w:rsidRPr="00C60081">
        <w:rPr>
          <w:rFonts w:asciiTheme="minorHAnsi" w:hAnsiTheme="minorHAnsi"/>
        </w:rPr>
        <w:t>prevent</w:t>
      </w:r>
      <w:r>
        <w:rPr>
          <w:rFonts w:asciiTheme="minorHAnsi" w:hAnsiTheme="minorHAnsi"/>
        </w:rPr>
        <w:t>ing</w:t>
      </w:r>
      <w:r w:rsidRPr="00C60081">
        <w:rPr>
          <w:rFonts w:asciiTheme="minorHAnsi" w:hAnsiTheme="minorHAnsi"/>
        </w:rPr>
        <w:t xml:space="preserve"> suicide by improving young people’s sense of wellbeing</w:t>
      </w:r>
      <w:r>
        <w:rPr>
          <w:rFonts w:asciiTheme="minorHAnsi" w:hAnsiTheme="minorHAnsi"/>
        </w:rPr>
        <w:t>. However, it is also clear that s</w:t>
      </w:r>
      <w:r w:rsidRPr="00C60081">
        <w:rPr>
          <w:rFonts w:asciiTheme="minorHAnsi" w:hAnsiTheme="minorHAnsi"/>
        </w:rPr>
        <w:t xml:space="preserve">ervices such as youth work </w:t>
      </w:r>
      <w:r>
        <w:rPr>
          <w:rFonts w:asciiTheme="minorHAnsi" w:hAnsiTheme="minorHAnsi"/>
        </w:rPr>
        <w:t>respond to suicidal ideation and behaviours by providing</w:t>
      </w:r>
      <w:r w:rsidRPr="00C60081">
        <w:rPr>
          <w:rFonts w:asciiTheme="minorHAnsi" w:hAnsiTheme="minorHAnsi"/>
        </w:rPr>
        <w:t xml:space="preserve"> time, space, and compassion</w:t>
      </w:r>
      <w:r>
        <w:rPr>
          <w:rFonts w:asciiTheme="minorHAnsi" w:hAnsiTheme="minorHAnsi"/>
        </w:rPr>
        <w:t>.</w:t>
      </w:r>
      <w:r w:rsidRPr="00C60081">
        <w:rPr>
          <w:rFonts w:asciiTheme="minorHAnsi" w:hAnsiTheme="minorHAnsi"/>
        </w:rPr>
        <w:t xml:space="preserve"> We also heard about the opportunities and harms of online and peer support. </w:t>
      </w:r>
    </w:p>
    <w:p w14:paraId="3C2AB0E9" w14:textId="77777777" w:rsidR="0068158D" w:rsidRDefault="0068158D" w:rsidP="0068158D">
      <w:pPr>
        <w:rPr>
          <w:rFonts w:asciiTheme="minorHAnsi" w:hAnsiTheme="minorHAnsi"/>
          <w:b/>
          <w:bCs/>
        </w:rPr>
      </w:pPr>
    </w:p>
    <w:p w14:paraId="72C17747" w14:textId="3660D727" w:rsidR="0068158D" w:rsidRPr="00C60081" w:rsidRDefault="0068158D" w:rsidP="0068158D">
      <w:pPr>
        <w:rPr>
          <w:rFonts w:asciiTheme="minorHAnsi" w:hAnsiTheme="minorHAnsi"/>
        </w:rPr>
      </w:pPr>
      <w:r w:rsidRPr="00C60081">
        <w:rPr>
          <w:rFonts w:asciiTheme="minorHAnsi" w:hAnsiTheme="minorHAnsi"/>
          <w:b/>
          <w:bCs/>
        </w:rPr>
        <w:t>Recommendations</w:t>
      </w:r>
      <w:r>
        <w:rPr>
          <w:rFonts w:asciiTheme="minorHAnsi" w:hAnsiTheme="minorHAnsi"/>
          <w:b/>
          <w:bCs/>
        </w:rPr>
        <w:t>:</w:t>
      </w:r>
    </w:p>
    <w:p w14:paraId="0309C54D" w14:textId="77777777" w:rsidR="0068158D" w:rsidRPr="00C60081" w:rsidRDefault="0068158D" w:rsidP="0068158D">
      <w:pPr>
        <w:rPr>
          <w:rFonts w:asciiTheme="minorHAnsi" w:hAnsiTheme="minorHAnsi"/>
        </w:rPr>
      </w:pPr>
      <w:r w:rsidRPr="00C60081">
        <w:rPr>
          <w:rFonts w:asciiTheme="minorHAnsi" w:hAnsiTheme="minorHAnsi"/>
        </w:rPr>
        <w:t>Based on the evidence gathered for community settings, the following recommendations are made:</w:t>
      </w:r>
    </w:p>
    <w:p w14:paraId="28E2BAAB" w14:textId="77777777" w:rsidR="0068158D" w:rsidRPr="00BB72F8" w:rsidRDefault="0068158D" w:rsidP="00377B40">
      <w:pPr>
        <w:pStyle w:val="ListParagraph"/>
        <w:numPr>
          <w:ilvl w:val="0"/>
          <w:numId w:val="8"/>
        </w:numPr>
        <w:suppressAutoHyphens/>
        <w:autoSpaceDN w:val="0"/>
        <w:spacing w:after="160" w:line="276" w:lineRule="auto"/>
        <w:rPr>
          <w:rFonts w:asciiTheme="minorHAnsi" w:hAnsiTheme="minorHAnsi"/>
        </w:rPr>
      </w:pPr>
      <w:r w:rsidRPr="00BB72F8">
        <w:rPr>
          <w:rFonts w:asciiTheme="minorHAnsi" w:hAnsiTheme="minorHAnsi"/>
        </w:rPr>
        <w:t>Community Services should be aware of their vital role in suicide prevention and be skilled and equipped to respond to the needs of children and young people</w:t>
      </w:r>
    </w:p>
    <w:p w14:paraId="1D200599" w14:textId="77777777" w:rsidR="0068158D" w:rsidRPr="00BB72F8" w:rsidRDefault="0068158D" w:rsidP="00377B40">
      <w:pPr>
        <w:pStyle w:val="ListParagraph"/>
        <w:numPr>
          <w:ilvl w:val="0"/>
          <w:numId w:val="8"/>
        </w:numPr>
        <w:suppressAutoHyphens/>
        <w:autoSpaceDN w:val="0"/>
        <w:spacing w:after="160" w:line="276" w:lineRule="auto"/>
        <w:rPr>
          <w:rFonts w:asciiTheme="minorHAnsi" w:hAnsiTheme="minorHAnsi"/>
        </w:rPr>
      </w:pPr>
      <w:r w:rsidRPr="00BB72F8">
        <w:rPr>
          <w:rFonts w:asciiTheme="minorHAnsi" w:hAnsiTheme="minorHAnsi"/>
        </w:rPr>
        <w:t>Findings should be shared with Suicide Prevention scotland, the Joint Strategic Board for Child and Family Mental Health and other relevant policy leads e.g. in Social Isolation and Loneliness, Youth Work in SG and COSLA to consider:</w:t>
      </w:r>
    </w:p>
    <w:p w14:paraId="70837008" w14:textId="77777777" w:rsidR="0068158D" w:rsidRPr="00C60081" w:rsidRDefault="0068158D" w:rsidP="00377B40">
      <w:pPr>
        <w:pStyle w:val="ListParagraph"/>
        <w:numPr>
          <w:ilvl w:val="0"/>
          <w:numId w:val="7"/>
        </w:numPr>
        <w:suppressAutoHyphens/>
        <w:autoSpaceDN w:val="0"/>
        <w:spacing w:after="160" w:line="276" w:lineRule="auto"/>
        <w:rPr>
          <w:rFonts w:asciiTheme="minorHAnsi" w:hAnsiTheme="minorHAnsi"/>
        </w:rPr>
      </w:pPr>
      <w:r w:rsidRPr="00C60081">
        <w:rPr>
          <w:rFonts w:asciiTheme="minorHAnsi" w:hAnsiTheme="minorHAnsi"/>
        </w:rPr>
        <w:t xml:space="preserve">Addressing the gaps in service provision to young people experiencing suicidal crisis </w:t>
      </w:r>
    </w:p>
    <w:p w14:paraId="7D6DDE9C" w14:textId="77777777" w:rsidR="0068158D" w:rsidRPr="00C60081" w:rsidRDefault="0068158D" w:rsidP="00377B40">
      <w:pPr>
        <w:pStyle w:val="ListParagraph"/>
        <w:numPr>
          <w:ilvl w:val="0"/>
          <w:numId w:val="7"/>
        </w:numPr>
        <w:suppressAutoHyphens/>
        <w:autoSpaceDN w:val="0"/>
        <w:spacing w:after="160" w:line="276" w:lineRule="auto"/>
        <w:rPr>
          <w:rFonts w:asciiTheme="minorHAnsi" w:hAnsiTheme="minorHAnsi"/>
        </w:rPr>
      </w:pPr>
      <w:r w:rsidRPr="00C60081">
        <w:rPr>
          <w:rFonts w:asciiTheme="minorHAnsi" w:hAnsiTheme="minorHAnsi"/>
        </w:rPr>
        <w:t xml:space="preserve">Embedding Time Space and Compassion, a person centred approach to improving suicidal crisis, and the one good adult work across community supports and services </w:t>
      </w:r>
    </w:p>
    <w:p w14:paraId="0491CF03" w14:textId="77777777" w:rsidR="00F86129" w:rsidRDefault="00F86129" w:rsidP="005D28DD"/>
    <w:p w14:paraId="2222E073" w14:textId="2F09509A" w:rsidR="0068158D" w:rsidRDefault="0068158D">
      <w:pPr>
        <w:spacing w:line="240" w:lineRule="auto"/>
      </w:pPr>
      <w:r>
        <w:br w:type="page"/>
      </w:r>
    </w:p>
    <w:p w14:paraId="4ED53FC7" w14:textId="77777777" w:rsidR="00E53CB2" w:rsidRPr="00C60081" w:rsidRDefault="00E53CB2" w:rsidP="00E53CB2">
      <w:pPr>
        <w:rPr>
          <w:rFonts w:asciiTheme="minorHAnsi" w:hAnsiTheme="minorHAnsi"/>
          <w:i/>
          <w:iCs/>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in School Settings </w:t>
      </w:r>
    </w:p>
    <w:p w14:paraId="08962697" w14:textId="77777777" w:rsidR="00E53CB2" w:rsidRDefault="00E53CB2" w:rsidP="00E53CB2">
      <w:pPr>
        <w:rPr>
          <w:rFonts w:asciiTheme="minorHAnsi" w:hAnsiTheme="minorHAnsi"/>
          <w:b/>
          <w:bCs/>
        </w:rPr>
      </w:pPr>
    </w:p>
    <w:p w14:paraId="65FC8DDB" w14:textId="13D90B60" w:rsidR="00E53CB2" w:rsidRPr="00C60081" w:rsidRDefault="00E53CB2" w:rsidP="00E53CB2">
      <w:pPr>
        <w:rPr>
          <w:rFonts w:asciiTheme="minorHAnsi" w:hAnsiTheme="minorHAnsi"/>
        </w:rPr>
      </w:pPr>
      <w:r w:rsidRPr="00C60081">
        <w:rPr>
          <w:rFonts w:asciiTheme="minorHAnsi" w:hAnsiTheme="minorHAnsi"/>
          <w:b/>
          <w:bCs/>
        </w:rPr>
        <w:t>What the academic evidence tells us</w:t>
      </w:r>
      <w:r w:rsidRPr="00C60081">
        <w:rPr>
          <w:rFonts w:asciiTheme="minorHAnsi" w:hAnsiTheme="minorHAnsi"/>
        </w:rPr>
        <w:t>:</w:t>
      </w:r>
    </w:p>
    <w:p w14:paraId="24DAFF39" w14:textId="77777777" w:rsidR="00E53CB2" w:rsidRPr="00C60081" w:rsidRDefault="00E53CB2" w:rsidP="00E53CB2">
      <w:pPr>
        <w:rPr>
          <w:rFonts w:asciiTheme="minorHAnsi" w:hAnsiTheme="minorHAnsi"/>
        </w:rPr>
      </w:pPr>
      <w:r w:rsidRPr="00C60081">
        <w:rPr>
          <w:rFonts w:asciiTheme="minorHAnsi" w:hAnsiTheme="minorHAnsi"/>
        </w:rPr>
        <w:t xml:space="preserve">The academic evidence </w:t>
      </w:r>
      <w:r>
        <w:rPr>
          <w:rFonts w:asciiTheme="minorHAnsi" w:hAnsiTheme="minorHAnsi"/>
        </w:rPr>
        <w:t>identifies</w:t>
      </w:r>
      <w:r w:rsidRPr="00C60081">
        <w:rPr>
          <w:rFonts w:asciiTheme="minorHAnsi" w:hAnsiTheme="minorHAnsi"/>
        </w:rPr>
        <w:t xml:space="preserve"> that attending school is a protective factor for young people and that</w:t>
      </w:r>
      <w:r>
        <w:rPr>
          <w:rFonts w:asciiTheme="minorHAnsi" w:hAnsiTheme="minorHAnsi"/>
        </w:rPr>
        <w:t xml:space="preserve"> there</w:t>
      </w:r>
      <w:r w:rsidRPr="00C60081">
        <w:rPr>
          <w:rFonts w:asciiTheme="minorHAnsi" w:hAnsiTheme="minorHAnsi"/>
        </w:rPr>
        <w:t xml:space="preserve"> are certain points within the school year students experience higher levels of stress. Within school settings, the evidence identified a range of support that is effective in reducing suicide related outcomes including:</w:t>
      </w:r>
    </w:p>
    <w:p w14:paraId="007E006F" w14:textId="77777777" w:rsidR="00E53CB2" w:rsidRPr="00F43D0B" w:rsidRDefault="00E53CB2" w:rsidP="00377B40">
      <w:pPr>
        <w:pStyle w:val="ListParagraph"/>
        <w:numPr>
          <w:ilvl w:val="0"/>
          <w:numId w:val="8"/>
        </w:numPr>
        <w:suppressAutoHyphens/>
        <w:autoSpaceDN w:val="0"/>
        <w:spacing w:after="160" w:line="276" w:lineRule="auto"/>
        <w:rPr>
          <w:rFonts w:asciiTheme="minorHAnsi" w:hAnsiTheme="minorHAnsi"/>
        </w:rPr>
      </w:pPr>
      <w:r w:rsidRPr="00F43D0B">
        <w:rPr>
          <w:rFonts w:asciiTheme="minorHAnsi" w:hAnsiTheme="minorHAnsi"/>
        </w:rPr>
        <w:t xml:space="preserve">Psychoeducational interventions </w:t>
      </w:r>
      <w:r>
        <w:rPr>
          <w:rFonts w:asciiTheme="minorHAnsi" w:hAnsiTheme="minorHAnsi"/>
        </w:rPr>
        <w:t>in educational settings</w:t>
      </w:r>
    </w:p>
    <w:p w14:paraId="7CE343D0" w14:textId="77777777" w:rsidR="00E53CB2" w:rsidRPr="00F43D0B" w:rsidRDefault="00E53CB2" w:rsidP="00377B40">
      <w:pPr>
        <w:pStyle w:val="ListParagraph"/>
        <w:numPr>
          <w:ilvl w:val="0"/>
          <w:numId w:val="8"/>
        </w:numPr>
        <w:suppressAutoHyphens/>
        <w:autoSpaceDN w:val="0"/>
        <w:spacing w:after="160" w:line="276" w:lineRule="auto"/>
        <w:rPr>
          <w:rFonts w:asciiTheme="minorHAnsi" w:hAnsiTheme="minorHAnsi"/>
        </w:rPr>
      </w:pPr>
      <w:r w:rsidRPr="00F43D0B">
        <w:rPr>
          <w:rFonts w:asciiTheme="minorHAnsi" w:hAnsiTheme="minorHAnsi"/>
        </w:rPr>
        <w:t xml:space="preserve">Interventions which taught life skills (e.g., decision making, personal control) </w:t>
      </w:r>
    </w:p>
    <w:p w14:paraId="35AD8A2F" w14:textId="77777777" w:rsidR="00E53CB2" w:rsidRPr="00F43D0B" w:rsidRDefault="00E53CB2" w:rsidP="00377B40">
      <w:pPr>
        <w:pStyle w:val="ListParagraph"/>
        <w:numPr>
          <w:ilvl w:val="0"/>
          <w:numId w:val="8"/>
        </w:numPr>
        <w:suppressAutoHyphens/>
        <w:autoSpaceDN w:val="0"/>
        <w:spacing w:after="160" w:line="276" w:lineRule="auto"/>
        <w:rPr>
          <w:rFonts w:asciiTheme="minorHAnsi" w:hAnsiTheme="minorHAnsi"/>
        </w:rPr>
      </w:pPr>
      <w:r w:rsidRPr="00F43D0B">
        <w:rPr>
          <w:rFonts w:asciiTheme="minorHAnsi" w:hAnsiTheme="minorHAnsi"/>
        </w:rPr>
        <w:t>Training parents, school staff, or community representatives on how to identify individuals who are showing warning signs of suicide risk and how to help these individuals get the support they need, combined with routine mental health checks</w:t>
      </w:r>
      <w:r>
        <w:rPr>
          <w:rFonts w:asciiTheme="minorHAnsi" w:hAnsiTheme="minorHAnsi"/>
        </w:rPr>
        <w:t xml:space="preserve">. </w:t>
      </w:r>
      <w:r w:rsidRPr="00F43D0B">
        <w:rPr>
          <w:rFonts w:asciiTheme="minorHAnsi" w:hAnsiTheme="minorHAnsi"/>
        </w:rPr>
        <w:t xml:space="preserve">However, the universal application of this has been questioned with suggestions that this would be most effective for selected groups. </w:t>
      </w:r>
    </w:p>
    <w:p w14:paraId="5D9B099C" w14:textId="77777777" w:rsidR="00E53CB2" w:rsidRPr="00C60081" w:rsidRDefault="00E53CB2" w:rsidP="00E53CB2">
      <w:pPr>
        <w:rPr>
          <w:rFonts w:asciiTheme="minorHAnsi" w:hAnsiTheme="minorHAnsi"/>
        </w:rPr>
      </w:pPr>
      <w:r w:rsidRPr="00C60081">
        <w:rPr>
          <w:rFonts w:asciiTheme="minorHAnsi" w:hAnsiTheme="minorHAnsi"/>
        </w:rPr>
        <w:t xml:space="preserve">Several factors were identified as being important when delivering these interventions to young people. These included the need for stigma reduction activities in schools to enable interventions to be delivered effectively and the importance of having support and services with the capacity to take referrals. </w:t>
      </w:r>
    </w:p>
    <w:p w14:paraId="1FCC8C07" w14:textId="77777777" w:rsidR="00E53CB2" w:rsidRPr="00C60081" w:rsidRDefault="00E53CB2" w:rsidP="00E53CB2">
      <w:pPr>
        <w:rPr>
          <w:rFonts w:asciiTheme="minorHAnsi" w:hAnsiTheme="minorHAnsi"/>
        </w:rPr>
      </w:pPr>
      <w:r>
        <w:rPr>
          <w:rFonts w:asciiTheme="minorHAnsi" w:hAnsiTheme="minorHAnsi"/>
        </w:rPr>
        <w:t>There is also</w:t>
      </w:r>
      <w:r w:rsidRPr="00C60081">
        <w:rPr>
          <w:rFonts w:asciiTheme="minorHAnsi" w:hAnsiTheme="minorHAnsi"/>
        </w:rPr>
        <w:t xml:space="preserve"> literature that cautioned working in schools with concerns that strategies in this setting may be unhelpful and/ or may actively cause harm. This was thought to be caused by the labelling of emotions as psychiatric terms, encouraging negative feelings through peer influence, and taking time away from other wellbeing activities.</w:t>
      </w:r>
      <w:r w:rsidRPr="00C60081">
        <w:rPr>
          <w:rStyle w:val="FootnoteReference"/>
          <w:rFonts w:asciiTheme="minorHAnsi" w:hAnsiTheme="minorHAnsi"/>
        </w:rPr>
        <w:footnoteReference w:id="6"/>
      </w:r>
    </w:p>
    <w:p w14:paraId="24D7E564" w14:textId="77777777" w:rsidR="00E53CB2" w:rsidRDefault="00E53CB2" w:rsidP="00E53CB2">
      <w:pPr>
        <w:rPr>
          <w:rFonts w:asciiTheme="minorHAnsi" w:hAnsiTheme="minorHAnsi"/>
          <w:b/>
          <w:bCs/>
        </w:rPr>
      </w:pPr>
    </w:p>
    <w:p w14:paraId="0524A0AB" w14:textId="035311A0" w:rsidR="00E53CB2" w:rsidRPr="00C60081" w:rsidRDefault="00E53CB2" w:rsidP="00E53CB2">
      <w:pPr>
        <w:rPr>
          <w:rFonts w:asciiTheme="minorHAnsi" w:hAnsiTheme="minorHAnsi"/>
        </w:rPr>
      </w:pPr>
      <w:r w:rsidRPr="00C60081">
        <w:rPr>
          <w:rFonts w:asciiTheme="minorHAnsi" w:hAnsiTheme="minorHAnsi"/>
          <w:b/>
          <w:bCs/>
        </w:rPr>
        <w:t>What stakeholders said</w:t>
      </w:r>
      <w:r w:rsidRPr="00C60081">
        <w:rPr>
          <w:rFonts w:asciiTheme="minorHAnsi" w:hAnsiTheme="minorHAnsi"/>
        </w:rPr>
        <w:t>:</w:t>
      </w:r>
    </w:p>
    <w:p w14:paraId="69347578" w14:textId="77777777" w:rsidR="00E53CB2" w:rsidRPr="00C60081" w:rsidRDefault="00E53CB2" w:rsidP="00E53CB2">
      <w:pPr>
        <w:rPr>
          <w:rFonts w:asciiTheme="minorHAnsi" w:hAnsiTheme="minorHAnsi"/>
        </w:rPr>
      </w:pPr>
      <w:r w:rsidRPr="00C60081">
        <w:rPr>
          <w:rFonts w:asciiTheme="minorHAnsi" w:hAnsiTheme="minorHAnsi"/>
        </w:rPr>
        <w:t xml:space="preserve">Stakeholders overwhelmingly acknowledged the current pressures faced by teachers and the need for schools to have a role in preventing suicide but that this cannot be seen as the sole setting for delivery. Staff well-being and support were </w:t>
      </w:r>
      <w:r>
        <w:rPr>
          <w:rFonts w:asciiTheme="minorHAnsi" w:hAnsiTheme="minorHAnsi"/>
        </w:rPr>
        <w:t>highlighted</w:t>
      </w:r>
      <w:r w:rsidRPr="00C60081">
        <w:rPr>
          <w:rFonts w:asciiTheme="minorHAnsi" w:hAnsiTheme="minorHAnsi"/>
        </w:rPr>
        <w:t xml:space="preserve">, particularly </w:t>
      </w:r>
      <w:r>
        <w:rPr>
          <w:rFonts w:asciiTheme="minorHAnsi" w:hAnsiTheme="minorHAnsi"/>
        </w:rPr>
        <w:t xml:space="preserve">the need for </w:t>
      </w:r>
      <w:r w:rsidRPr="00C60081">
        <w:rPr>
          <w:rFonts w:asciiTheme="minorHAnsi" w:hAnsiTheme="minorHAnsi"/>
        </w:rPr>
        <w:t xml:space="preserve">staff </w:t>
      </w:r>
      <w:r>
        <w:rPr>
          <w:rFonts w:asciiTheme="minorHAnsi" w:hAnsiTheme="minorHAnsi"/>
        </w:rPr>
        <w:t xml:space="preserve">support and </w:t>
      </w:r>
      <w:r w:rsidRPr="00C60081">
        <w:rPr>
          <w:rFonts w:asciiTheme="minorHAnsi" w:hAnsiTheme="minorHAnsi"/>
        </w:rPr>
        <w:t>supervision, with emerging practice stories being shared.</w:t>
      </w:r>
    </w:p>
    <w:p w14:paraId="1C8B6306" w14:textId="77777777" w:rsidR="00E53CB2" w:rsidRPr="00C60081" w:rsidRDefault="00E53CB2" w:rsidP="00E53CB2">
      <w:pPr>
        <w:rPr>
          <w:rFonts w:asciiTheme="minorHAnsi" w:hAnsiTheme="minorHAnsi"/>
        </w:rPr>
      </w:pPr>
      <w:r w:rsidRPr="00C60081">
        <w:rPr>
          <w:rFonts w:asciiTheme="minorHAnsi" w:hAnsiTheme="minorHAnsi"/>
        </w:rPr>
        <w:t xml:space="preserve"> Stakeholders </w:t>
      </w:r>
      <w:r>
        <w:rPr>
          <w:rFonts w:asciiTheme="minorHAnsi" w:hAnsiTheme="minorHAnsi"/>
        </w:rPr>
        <w:t xml:space="preserve">identified there was already </w:t>
      </w:r>
      <w:r w:rsidRPr="00C60081">
        <w:rPr>
          <w:rFonts w:asciiTheme="minorHAnsi" w:hAnsiTheme="minorHAnsi"/>
        </w:rPr>
        <w:t xml:space="preserve">policy and practice work being delivered in schools, </w:t>
      </w:r>
      <w:r>
        <w:rPr>
          <w:rFonts w:asciiTheme="minorHAnsi" w:hAnsiTheme="minorHAnsi"/>
        </w:rPr>
        <w:t xml:space="preserve">and it was important to ensure that suicide prevention </w:t>
      </w:r>
      <w:r w:rsidRPr="00C60081">
        <w:rPr>
          <w:rFonts w:asciiTheme="minorHAnsi" w:hAnsiTheme="minorHAnsi"/>
        </w:rPr>
        <w:t>is embedded</w:t>
      </w:r>
      <w:r>
        <w:rPr>
          <w:rFonts w:asciiTheme="minorHAnsi" w:hAnsiTheme="minorHAnsi"/>
        </w:rPr>
        <w:t xml:space="preserve"> in the existing workstreams</w:t>
      </w:r>
      <w:r w:rsidRPr="00C60081">
        <w:rPr>
          <w:rFonts w:asciiTheme="minorHAnsi" w:hAnsiTheme="minorHAnsi"/>
        </w:rPr>
        <w:t>. Current mental health initiatives in schools were commented upon such as school counselling, with barriers to access being raised such as stigma and waiting times.  The support delivered to pupils and staff when someone has sadly died by suicide was commonly noted to be an area of interest.</w:t>
      </w:r>
    </w:p>
    <w:p w14:paraId="2A629C45" w14:textId="77777777" w:rsidR="00E53CB2" w:rsidRPr="00C60081" w:rsidRDefault="00E53CB2" w:rsidP="00E53CB2">
      <w:pPr>
        <w:rPr>
          <w:rFonts w:asciiTheme="minorHAnsi" w:hAnsiTheme="minorHAnsi"/>
        </w:rPr>
      </w:pPr>
      <w:r>
        <w:rPr>
          <w:rFonts w:asciiTheme="minorHAnsi" w:hAnsiTheme="minorHAnsi"/>
        </w:rPr>
        <w:t xml:space="preserve">It was also felt that a </w:t>
      </w:r>
      <w:r w:rsidRPr="00C60081">
        <w:rPr>
          <w:rFonts w:asciiTheme="minorHAnsi" w:hAnsiTheme="minorHAnsi"/>
        </w:rPr>
        <w:t>school's role in suicide prevention</w:t>
      </w:r>
      <w:r>
        <w:rPr>
          <w:rFonts w:asciiTheme="minorHAnsi" w:hAnsiTheme="minorHAnsi"/>
        </w:rPr>
        <w:t xml:space="preserve"> needed </w:t>
      </w:r>
      <w:r w:rsidRPr="00C60081">
        <w:rPr>
          <w:rFonts w:asciiTheme="minorHAnsi" w:hAnsiTheme="minorHAnsi"/>
        </w:rPr>
        <w:t>clari</w:t>
      </w:r>
      <w:r>
        <w:rPr>
          <w:rFonts w:asciiTheme="minorHAnsi" w:hAnsiTheme="minorHAnsi"/>
        </w:rPr>
        <w:t xml:space="preserve">fication and that there was a need to raise </w:t>
      </w:r>
      <w:r w:rsidRPr="00C60081">
        <w:rPr>
          <w:rFonts w:asciiTheme="minorHAnsi" w:hAnsiTheme="minorHAnsi"/>
        </w:rPr>
        <w:t xml:space="preserve">awareness </w:t>
      </w:r>
      <w:r>
        <w:rPr>
          <w:rFonts w:asciiTheme="minorHAnsi" w:hAnsiTheme="minorHAnsi"/>
        </w:rPr>
        <w:t xml:space="preserve">within schools of where and how young </w:t>
      </w:r>
      <w:r w:rsidRPr="00C60081">
        <w:rPr>
          <w:rFonts w:asciiTheme="minorHAnsi" w:hAnsiTheme="minorHAnsi"/>
        </w:rPr>
        <w:t xml:space="preserve">people </w:t>
      </w:r>
      <w:r>
        <w:rPr>
          <w:rFonts w:asciiTheme="minorHAnsi" w:hAnsiTheme="minorHAnsi"/>
        </w:rPr>
        <w:t xml:space="preserve">at risk of suicide could </w:t>
      </w:r>
      <w:r w:rsidRPr="00C60081">
        <w:rPr>
          <w:rFonts w:asciiTheme="minorHAnsi" w:hAnsiTheme="minorHAnsi"/>
        </w:rPr>
        <w:t xml:space="preserve">get support.  </w:t>
      </w:r>
    </w:p>
    <w:p w14:paraId="2411DAA9" w14:textId="77777777" w:rsidR="00E53CB2" w:rsidRPr="00C60081" w:rsidRDefault="00E53CB2" w:rsidP="00E53CB2">
      <w:pPr>
        <w:rPr>
          <w:rFonts w:asciiTheme="minorHAnsi" w:hAnsiTheme="minorHAnsi"/>
        </w:rPr>
      </w:pPr>
      <w:r w:rsidRPr="00C60081">
        <w:rPr>
          <w:rFonts w:asciiTheme="minorHAnsi" w:hAnsiTheme="minorHAnsi"/>
        </w:rPr>
        <w:t xml:space="preserve">The above comments were also made in relation to higher and further education settings and young people found the transition period between school and further education a difficult period. </w:t>
      </w:r>
    </w:p>
    <w:p w14:paraId="4234890C" w14:textId="77777777" w:rsidR="00E53CB2" w:rsidRDefault="00E53CB2" w:rsidP="00E53CB2">
      <w:pPr>
        <w:rPr>
          <w:rFonts w:asciiTheme="minorHAnsi" w:hAnsiTheme="minorHAnsi"/>
          <w:b/>
          <w:bCs/>
        </w:rPr>
      </w:pPr>
    </w:p>
    <w:p w14:paraId="16ABDDFF" w14:textId="77777777" w:rsidR="00E53CB2" w:rsidRDefault="00E53CB2" w:rsidP="00E53CB2">
      <w:pPr>
        <w:rPr>
          <w:rFonts w:asciiTheme="minorHAnsi" w:hAnsiTheme="minorHAnsi"/>
          <w:b/>
          <w:bCs/>
        </w:rPr>
      </w:pPr>
    </w:p>
    <w:p w14:paraId="1F1A9D8D" w14:textId="77777777" w:rsidR="00E53CB2" w:rsidRDefault="00E53CB2" w:rsidP="00E53CB2">
      <w:pPr>
        <w:rPr>
          <w:rFonts w:asciiTheme="minorHAnsi" w:hAnsiTheme="minorHAnsi"/>
          <w:b/>
          <w:bCs/>
        </w:rPr>
      </w:pPr>
    </w:p>
    <w:p w14:paraId="348381FD" w14:textId="77777777" w:rsidR="00E53CB2" w:rsidRDefault="00E53CB2" w:rsidP="00E53CB2">
      <w:pPr>
        <w:rPr>
          <w:rFonts w:asciiTheme="minorHAnsi" w:hAnsiTheme="minorHAnsi"/>
          <w:b/>
          <w:bCs/>
        </w:rPr>
      </w:pPr>
    </w:p>
    <w:p w14:paraId="5BFE45D5" w14:textId="5B1AF706" w:rsidR="00E53CB2" w:rsidRPr="00C60081" w:rsidRDefault="00E53CB2" w:rsidP="00E53CB2">
      <w:pPr>
        <w:rPr>
          <w:rFonts w:asciiTheme="minorHAnsi" w:hAnsiTheme="minorHAnsi"/>
          <w:b/>
          <w:bCs/>
        </w:rPr>
      </w:pPr>
      <w:r w:rsidRPr="00C60081">
        <w:rPr>
          <w:rFonts w:asciiTheme="minorHAnsi" w:hAnsiTheme="minorHAnsi"/>
          <w:b/>
          <w:bCs/>
        </w:rPr>
        <w:t>Recommendations</w:t>
      </w:r>
      <w:r>
        <w:rPr>
          <w:rFonts w:asciiTheme="minorHAnsi" w:hAnsiTheme="minorHAnsi"/>
          <w:b/>
          <w:bCs/>
        </w:rPr>
        <w:t>:</w:t>
      </w:r>
    </w:p>
    <w:p w14:paraId="44C9DE4F" w14:textId="77777777" w:rsidR="00E53CB2" w:rsidRPr="00C60081" w:rsidRDefault="00E53CB2" w:rsidP="00E53CB2">
      <w:pPr>
        <w:rPr>
          <w:rFonts w:asciiTheme="minorHAnsi" w:hAnsiTheme="minorHAnsi"/>
        </w:rPr>
      </w:pPr>
      <w:r w:rsidRPr="00C60081">
        <w:rPr>
          <w:rFonts w:asciiTheme="minorHAnsi" w:hAnsiTheme="minorHAnsi"/>
        </w:rPr>
        <w:t>Based on the evidence gathered for school settings, the following recommendations are made:</w:t>
      </w:r>
    </w:p>
    <w:p w14:paraId="0F62660D" w14:textId="77777777" w:rsidR="00E53CB2" w:rsidRPr="00D9429B" w:rsidRDefault="00E53CB2" w:rsidP="00377B40">
      <w:pPr>
        <w:pStyle w:val="ListParagraph"/>
        <w:numPr>
          <w:ilvl w:val="0"/>
          <w:numId w:val="8"/>
        </w:numPr>
        <w:suppressAutoHyphens/>
        <w:autoSpaceDN w:val="0"/>
        <w:spacing w:after="160" w:line="276" w:lineRule="auto"/>
        <w:rPr>
          <w:rFonts w:asciiTheme="minorHAnsi" w:hAnsiTheme="minorHAnsi"/>
        </w:rPr>
      </w:pPr>
      <w:r w:rsidRPr="00D9429B">
        <w:rPr>
          <w:rFonts w:asciiTheme="minorHAnsi" w:hAnsiTheme="minorHAnsi"/>
        </w:rPr>
        <w:t xml:space="preserve">Schools, colleges, and universities should be aware of their vital role in suicide prevention and be skilled and equipped to </w:t>
      </w:r>
      <w:r>
        <w:rPr>
          <w:rFonts w:asciiTheme="minorHAnsi" w:hAnsiTheme="minorHAnsi"/>
        </w:rPr>
        <w:t>provide support and signposting for students</w:t>
      </w:r>
    </w:p>
    <w:p w14:paraId="4CF1C309" w14:textId="77777777" w:rsidR="00E53CB2" w:rsidRPr="00D9429B" w:rsidRDefault="00E53CB2" w:rsidP="00377B40">
      <w:pPr>
        <w:pStyle w:val="ListParagraph"/>
        <w:numPr>
          <w:ilvl w:val="0"/>
          <w:numId w:val="8"/>
        </w:numPr>
        <w:suppressAutoHyphens/>
        <w:autoSpaceDN w:val="0"/>
        <w:spacing w:after="160" w:line="276" w:lineRule="auto"/>
        <w:rPr>
          <w:rFonts w:asciiTheme="minorHAnsi" w:hAnsiTheme="minorHAnsi"/>
        </w:rPr>
      </w:pPr>
      <w:r w:rsidRPr="00D9429B">
        <w:rPr>
          <w:rFonts w:asciiTheme="minorHAnsi" w:hAnsiTheme="minorHAnsi"/>
        </w:rPr>
        <w:t xml:space="preserve">Findings should be shared with the Mental Health in Schools Working Group and </w:t>
      </w:r>
      <w:r>
        <w:rPr>
          <w:rFonts w:asciiTheme="minorHAnsi" w:hAnsiTheme="minorHAnsi"/>
        </w:rPr>
        <w:t>Scottish Government Policy Leads</w:t>
      </w:r>
      <w:r w:rsidRPr="00D9429B">
        <w:rPr>
          <w:rFonts w:asciiTheme="minorHAnsi" w:hAnsiTheme="minorHAnsi"/>
        </w:rPr>
        <w:t xml:space="preserve"> working on the Mental Health Workforce Action Plan to consider</w:t>
      </w:r>
      <w:r>
        <w:rPr>
          <w:rFonts w:asciiTheme="minorHAnsi" w:hAnsiTheme="minorHAnsi"/>
        </w:rPr>
        <w:t xml:space="preserve"> work to</w:t>
      </w:r>
      <w:r w:rsidRPr="00D9429B">
        <w:rPr>
          <w:rFonts w:asciiTheme="minorHAnsi" w:hAnsiTheme="minorHAnsi"/>
        </w:rPr>
        <w:t>:</w:t>
      </w:r>
    </w:p>
    <w:p w14:paraId="71D40097" w14:textId="77777777" w:rsidR="00E53CB2" w:rsidRPr="00C60081" w:rsidRDefault="00E53CB2" w:rsidP="00377B40">
      <w:pPr>
        <w:pStyle w:val="ListParagraph"/>
        <w:numPr>
          <w:ilvl w:val="0"/>
          <w:numId w:val="9"/>
        </w:numPr>
        <w:suppressAutoHyphens/>
        <w:autoSpaceDN w:val="0"/>
        <w:spacing w:after="160" w:line="276" w:lineRule="auto"/>
        <w:rPr>
          <w:rFonts w:asciiTheme="minorHAnsi" w:hAnsiTheme="minorHAnsi"/>
        </w:rPr>
      </w:pPr>
      <w:r w:rsidRPr="00C60081">
        <w:rPr>
          <w:rFonts w:asciiTheme="minorHAnsi" w:hAnsiTheme="minorHAnsi"/>
        </w:rPr>
        <w:t>Support schools, colleges, and universities in their role in suicide prevention</w:t>
      </w:r>
    </w:p>
    <w:p w14:paraId="6D279644" w14:textId="77777777" w:rsidR="00E53CB2" w:rsidRPr="00C60081" w:rsidRDefault="00E53CB2" w:rsidP="00377B40">
      <w:pPr>
        <w:pStyle w:val="ListParagraph"/>
        <w:numPr>
          <w:ilvl w:val="0"/>
          <w:numId w:val="9"/>
        </w:numPr>
        <w:suppressAutoHyphens/>
        <w:autoSpaceDN w:val="0"/>
        <w:spacing w:after="160" w:line="276" w:lineRule="auto"/>
        <w:rPr>
          <w:rFonts w:asciiTheme="minorHAnsi" w:hAnsiTheme="minorHAnsi"/>
        </w:rPr>
      </w:pPr>
      <w:r w:rsidRPr="00C60081">
        <w:rPr>
          <w:rFonts w:asciiTheme="minorHAnsi" w:hAnsiTheme="minorHAnsi"/>
        </w:rPr>
        <w:t xml:space="preserve">Embed Time, Space, and Compassion and the One Good Adult work across </w:t>
      </w:r>
      <w:r>
        <w:rPr>
          <w:rFonts w:asciiTheme="minorHAnsi" w:hAnsiTheme="minorHAnsi"/>
        </w:rPr>
        <w:t>school settings</w:t>
      </w:r>
    </w:p>
    <w:p w14:paraId="1365FFF6" w14:textId="341E9476" w:rsidR="00E53CB2" w:rsidRDefault="00E53CB2">
      <w:pPr>
        <w:spacing w:line="240" w:lineRule="auto"/>
      </w:pPr>
      <w:r>
        <w:br w:type="page"/>
      </w:r>
    </w:p>
    <w:p w14:paraId="7B4383B4" w14:textId="77777777" w:rsidR="00196B22" w:rsidRPr="00C60081" w:rsidRDefault="00196B22" w:rsidP="00196B22">
      <w:pPr>
        <w:rPr>
          <w:rFonts w:asciiTheme="minorHAnsi" w:hAnsiTheme="minorHAnsi"/>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in Workplace Settings </w:t>
      </w:r>
    </w:p>
    <w:p w14:paraId="397F7FB0" w14:textId="77777777" w:rsidR="00196B22" w:rsidRDefault="00196B22" w:rsidP="00196B22">
      <w:pPr>
        <w:rPr>
          <w:rFonts w:asciiTheme="minorHAnsi" w:hAnsiTheme="minorHAnsi"/>
          <w:b/>
          <w:bCs/>
          <w:i/>
          <w:iCs/>
        </w:rPr>
      </w:pPr>
    </w:p>
    <w:p w14:paraId="68208B32" w14:textId="0050DEC9" w:rsidR="00196B22" w:rsidRPr="00C60081" w:rsidRDefault="00196B22" w:rsidP="00196B22">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4388F247" w14:textId="77777777" w:rsidR="00196B22" w:rsidRPr="00C60081" w:rsidRDefault="00196B22" w:rsidP="00196B22">
      <w:pPr>
        <w:rPr>
          <w:rFonts w:asciiTheme="minorHAnsi" w:hAnsiTheme="minorHAnsi"/>
        </w:rPr>
      </w:pPr>
      <w:bookmarkStart w:id="3" w:name="_Hlk167901676"/>
      <w:r>
        <w:rPr>
          <w:rFonts w:asciiTheme="minorHAnsi" w:hAnsiTheme="minorHAnsi"/>
        </w:rPr>
        <w:t xml:space="preserve">Very little </w:t>
      </w:r>
      <w:r w:rsidRPr="00C60081">
        <w:rPr>
          <w:rFonts w:asciiTheme="minorHAnsi" w:hAnsiTheme="minorHAnsi"/>
        </w:rPr>
        <w:t xml:space="preserve">research </w:t>
      </w:r>
      <w:r>
        <w:rPr>
          <w:rFonts w:asciiTheme="minorHAnsi" w:hAnsiTheme="minorHAnsi"/>
        </w:rPr>
        <w:t xml:space="preserve">has taken place </w:t>
      </w:r>
      <w:r w:rsidRPr="00C60081">
        <w:rPr>
          <w:rFonts w:asciiTheme="minorHAnsi" w:hAnsiTheme="minorHAnsi"/>
        </w:rPr>
        <w:t xml:space="preserve">on workplace interventions, however, one brief contact intervention was found to be effective in reducing suicide-related outcomes in a military setting. </w:t>
      </w:r>
    </w:p>
    <w:p w14:paraId="5308AF7A" w14:textId="77777777" w:rsidR="00196B22" w:rsidRDefault="00196B22" w:rsidP="00196B22">
      <w:pPr>
        <w:rPr>
          <w:rFonts w:asciiTheme="minorHAnsi" w:hAnsiTheme="minorHAnsi"/>
          <w:b/>
          <w:bCs/>
        </w:rPr>
      </w:pPr>
    </w:p>
    <w:p w14:paraId="77C363F5" w14:textId="6B526564" w:rsidR="00196B22" w:rsidRPr="00C60081" w:rsidRDefault="00196B22" w:rsidP="00196B22">
      <w:pPr>
        <w:rPr>
          <w:rFonts w:asciiTheme="minorHAnsi" w:hAnsiTheme="minorHAnsi"/>
          <w:b/>
          <w:bCs/>
        </w:rPr>
      </w:pPr>
      <w:r w:rsidRPr="00C60081">
        <w:rPr>
          <w:rFonts w:asciiTheme="minorHAnsi" w:hAnsiTheme="minorHAnsi"/>
          <w:b/>
          <w:bCs/>
        </w:rPr>
        <w:t>What stakeholders said:</w:t>
      </w:r>
    </w:p>
    <w:bookmarkEnd w:id="3"/>
    <w:p w14:paraId="1DDEA9DD" w14:textId="77777777" w:rsidR="00196B22" w:rsidRPr="00C60081" w:rsidRDefault="00196B22" w:rsidP="00196B22">
      <w:pPr>
        <w:rPr>
          <w:rFonts w:asciiTheme="minorHAnsi" w:hAnsiTheme="minorHAnsi"/>
        </w:rPr>
      </w:pPr>
      <w:r w:rsidRPr="00C60081">
        <w:rPr>
          <w:rFonts w:asciiTheme="minorHAnsi" w:hAnsiTheme="minorHAnsi"/>
        </w:rPr>
        <w:t xml:space="preserve">We heard from young people the importance of working in a healthy environment and that the transition period between school and entering employment was a particularly difficult time. </w:t>
      </w:r>
    </w:p>
    <w:p w14:paraId="4363D5AF" w14:textId="77777777" w:rsidR="00196B22" w:rsidRDefault="00196B22" w:rsidP="00196B22">
      <w:pPr>
        <w:rPr>
          <w:rFonts w:asciiTheme="minorHAnsi" w:hAnsiTheme="minorHAnsi"/>
          <w:b/>
          <w:bCs/>
        </w:rPr>
      </w:pPr>
    </w:p>
    <w:p w14:paraId="02274081" w14:textId="0F40C8CB" w:rsidR="00196B22" w:rsidRPr="00C60081" w:rsidRDefault="00196B22" w:rsidP="00196B22">
      <w:pPr>
        <w:rPr>
          <w:rFonts w:asciiTheme="minorHAnsi" w:hAnsiTheme="minorHAnsi"/>
        </w:rPr>
      </w:pPr>
      <w:r w:rsidRPr="00C60081">
        <w:rPr>
          <w:rFonts w:asciiTheme="minorHAnsi" w:hAnsiTheme="minorHAnsi"/>
          <w:b/>
          <w:bCs/>
        </w:rPr>
        <w:t>Recommendations</w:t>
      </w:r>
      <w:r>
        <w:rPr>
          <w:rFonts w:asciiTheme="minorHAnsi" w:hAnsiTheme="minorHAnsi"/>
          <w:b/>
          <w:bCs/>
        </w:rPr>
        <w:t>:</w:t>
      </w:r>
    </w:p>
    <w:p w14:paraId="36E257B3" w14:textId="77777777" w:rsidR="00196B22" w:rsidRPr="00C60081" w:rsidRDefault="00196B22" w:rsidP="00196B22">
      <w:pPr>
        <w:rPr>
          <w:rFonts w:asciiTheme="minorHAnsi" w:hAnsiTheme="minorHAnsi"/>
        </w:rPr>
      </w:pPr>
      <w:r w:rsidRPr="00C60081">
        <w:rPr>
          <w:rFonts w:asciiTheme="minorHAnsi" w:hAnsiTheme="minorHAnsi"/>
        </w:rPr>
        <w:t>Based on the evidence gathered for work settings, the following recommendations are made:</w:t>
      </w:r>
    </w:p>
    <w:p w14:paraId="244B48C5" w14:textId="77777777" w:rsidR="00196B22" w:rsidRPr="00BB43F9" w:rsidRDefault="00196B22" w:rsidP="00377B40">
      <w:pPr>
        <w:pStyle w:val="ListParagraph"/>
        <w:numPr>
          <w:ilvl w:val="0"/>
          <w:numId w:val="10"/>
        </w:numPr>
        <w:suppressAutoHyphens/>
        <w:autoSpaceDN w:val="0"/>
        <w:spacing w:after="160" w:line="276" w:lineRule="auto"/>
        <w:rPr>
          <w:rFonts w:asciiTheme="minorHAnsi" w:hAnsiTheme="minorHAnsi"/>
        </w:rPr>
      </w:pPr>
      <w:r w:rsidRPr="001B0409">
        <w:rPr>
          <w:rFonts w:asciiTheme="minorHAnsi" w:hAnsiTheme="minorHAnsi"/>
        </w:rPr>
        <w:t xml:space="preserve">Findings should be shared </w:t>
      </w:r>
      <w:r>
        <w:rPr>
          <w:rFonts w:asciiTheme="minorHAnsi" w:hAnsiTheme="minorHAnsi"/>
        </w:rPr>
        <w:t>Scottish Government policy leads</w:t>
      </w:r>
      <w:r w:rsidRPr="001B0409">
        <w:rPr>
          <w:rFonts w:asciiTheme="minorHAnsi" w:hAnsiTheme="minorHAnsi"/>
        </w:rPr>
        <w:t xml:space="preserve"> working on the Mental Health Workforce Action Plan </w:t>
      </w:r>
      <w:r>
        <w:rPr>
          <w:rFonts w:asciiTheme="minorHAnsi" w:hAnsiTheme="minorHAnsi"/>
        </w:rPr>
        <w:t>and Youth Guarantee</w:t>
      </w:r>
      <w:r w:rsidRPr="00BB43F9">
        <w:rPr>
          <w:rFonts w:asciiTheme="minorHAnsi" w:hAnsiTheme="minorHAnsi"/>
        </w:rPr>
        <w:t xml:space="preserve"> </w:t>
      </w:r>
      <w:r>
        <w:rPr>
          <w:rFonts w:asciiTheme="minorHAnsi" w:hAnsiTheme="minorHAnsi"/>
        </w:rPr>
        <w:t>to consider how they support</w:t>
      </w:r>
      <w:r w:rsidRPr="00C60081">
        <w:rPr>
          <w:rFonts w:asciiTheme="minorHAnsi" w:hAnsiTheme="minorHAnsi"/>
        </w:rPr>
        <w:t xml:space="preserve"> workplaces in their role in suicide prevention</w:t>
      </w:r>
    </w:p>
    <w:p w14:paraId="773376C5" w14:textId="77777777" w:rsidR="00196B22" w:rsidRPr="001B0409" w:rsidRDefault="00196B22" w:rsidP="00377B40">
      <w:pPr>
        <w:pStyle w:val="ListParagraph"/>
        <w:numPr>
          <w:ilvl w:val="0"/>
          <w:numId w:val="10"/>
        </w:numPr>
        <w:suppressAutoHyphens/>
        <w:autoSpaceDN w:val="0"/>
        <w:spacing w:after="160" w:line="276" w:lineRule="auto"/>
        <w:rPr>
          <w:rFonts w:asciiTheme="minorHAnsi" w:hAnsiTheme="minorHAnsi"/>
        </w:rPr>
      </w:pPr>
      <w:r w:rsidRPr="001B0409">
        <w:rPr>
          <w:rFonts w:asciiTheme="minorHAnsi" w:hAnsiTheme="minorHAnsi"/>
        </w:rPr>
        <w:t xml:space="preserve">Workplace settings should be aware of their vital role in suicide prevention and be skilled and equipped to </w:t>
      </w:r>
      <w:r>
        <w:rPr>
          <w:rFonts w:asciiTheme="minorHAnsi" w:hAnsiTheme="minorHAnsi"/>
        </w:rPr>
        <w:t>support young people as employees</w:t>
      </w:r>
    </w:p>
    <w:p w14:paraId="0C604F2B" w14:textId="77777777" w:rsidR="00196B22" w:rsidRPr="00C60081" w:rsidRDefault="00196B22" w:rsidP="00377B40">
      <w:pPr>
        <w:pStyle w:val="ListParagraph"/>
        <w:numPr>
          <w:ilvl w:val="0"/>
          <w:numId w:val="10"/>
        </w:numPr>
        <w:suppressAutoHyphens/>
        <w:autoSpaceDN w:val="0"/>
        <w:spacing w:after="160" w:line="276" w:lineRule="auto"/>
        <w:rPr>
          <w:rFonts w:asciiTheme="minorHAnsi" w:hAnsiTheme="minorHAnsi"/>
        </w:rPr>
      </w:pPr>
      <w:r w:rsidRPr="00C60081">
        <w:rPr>
          <w:rFonts w:asciiTheme="minorHAnsi" w:hAnsiTheme="minorHAnsi"/>
        </w:rPr>
        <w:t xml:space="preserve">Time, Space and Compassion and One Good Adult work </w:t>
      </w:r>
      <w:r>
        <w:rPr>
          <w:rFonts w:asciiTheme="minorHAnsi" w:hAnsiTheme="minorHAnsi"/>
        </w:rPr>
        <w:t xml:space="preserve">should be embedded </w:t>
      </w:r>
      <w:r w:rsidRPr="00C60081">
        <w:rPr>
          <w:rFonts w:asciiTheme="minorHAnsi" w:hAnsiTheme="minorHAnsi"/>
        </w:rPr>
        <w:t>across work settings</w:t>
      </w:r>
    </w:p>
    <w:p w14:paraId="14324CA2" w14:textId="68096E6B" w:rsidR="00196B22" w:rsidRDefault="00196B22">
      <w:pPr>
        <w:spacing w:line="240" w:lineRule="auto"/>
      </w:pPr>
      <w:r>
        <w:br w:type="page"/>
      </w:r>
    </w:p>
    <w:p w14:paraId="226285C8" w14:textId="77777777" w:rsidR="00D21EE8" w:rsidRPr="00C60081" w:rsidRDefault="00D21EE8" w:rsidP="00D21EE8">
      <w:pPr>
        <w:rPr>
          <w:rFonts w:asciiTheme="minorHAnsi" w:hAnsiTheme="minorHAnsi"/>
          <w:i/>
          <w:iCs/>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in Home Settings </w:t>
      </w:r>
    </w:p>
    <w:p w14:paraId="13007249" w14:textId="77777777" w:rsidR="00D21EE8" w:rsidRDefault="00D21EE8" w:rsidP="00D21EE8">
      <w:pPr>
        <w:rPr>
          <w:rFonts w:asciiTheme="minorHAnsi" w:hAnsiTheme="minorHAnsi"/>
        </w:rPr>
      </w:pPr>
    </w:p>
    <w:p w14:paraId="446426FB" w14:textId="77777777" w:rsidR="00D21EE8" w:rsidRPr="00C60081" w:rsidRDefault="00D21EE8" w:rsidP="00D21EE8">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38B31722" w14:textId="18A87E42" w:rsidR="00D21EE8" w:rsidRPr="00C60081" w:rsidRDefault="00D21EE8" w:rsidP="00D21EE8">
      <w:pPr>
        <w:rPr>
          <w:rFonts w:asciiTheme="minorHAnsi" w:hAnsiTheme="minorHAnsi"/>
        </w:rPr>
      </w:pPr>
      <w:r w:rsidRPr="00C60081">
        <w:rPr>
          <w:rFonts w:asciiTheme="minorHAnsi" w:hAnsiTheme="minorHAnsi"/>
        </w:rPr>
        <w:t xml:space="preserve">The academic evidence found that families can have a role in suicide prevention interventions. Within home settings, the evidence identified family-focused therapy when combined with psychotherapy as an effective intervention.   </w:t>
      </w:r>
    </w:p>
    <w:p w14:paraId="49ACF6F7" w14:textId="77777777" w:rsidR="00D21EE8" w:rsidRDefault="00D21EE8" w:rsidP="00D21EE8">
      <w:pPr>
        <w:rPr>
          <w:rFonts w:asciiTheme="minorHAnsi" w:hAnsiTheme="minorHAnsi"/>
          <w:b/>
          <w:bCs/>
        </w:rPr>
      </w:pPr>
    </w:p>
    <w:p w14:paraId="498B4626" w14:textId="17BD0672" w:rsidR="00D21EE8" w:rsidRPr="00C60081" w:rsidRDefault="00D21EE8" w:rsidP="00D21EE8">
      <w:pPr>
        <w:rPr>
          <w:rFonts w:asciiTheme="minorHAnsi" w:hAnsiTheme="minorHAnsi"/>
          <w:b/>
          <w:bCs/>
        </w:rPr>
      </w:pPr>
      <w:r w:rsidRPr="00C60081">
        <w:rPr>
          <w:rFonts w:asciiTheme="minorHAnsi" w:hAnsiTheme="minorHAnsi"/>
          <w:b/>
          <w:bCs/>
        </w:rPr>
        <w:t>What stakeholders said:</w:t>
      </w:r>
    </w:p>
    <w:p w14:paraId="7F0EEEA0" w14:textId="77777777" w:rsidR="00D21EE8" w:rsidRPr="00C60081" w:rsidRDefault="00D21EE8" w:rsidP="00D21EE8">
      <w:pPr>
        <w:rPr>
          <w:rFonts w:asciiTheme="minorHAnsi" w:hAnsiTheme="minorHAnsi"/>
        </w:rPr>
      </w:pPr>
      <w:r w:rsidRPr="00C60081">
        <w:rPr>
          <w:rFonts w:asciiTheme="minorHAnsi" w:hAnsiTheme="minorHAnsi"/>
        </w:rPr>
        <w:t xml:space="preserve">Stakeholder comments reflected the academic findings with the addition that family conflict can increase the risk of a young person experiencing suicidal ideation. The reactional effect of such conflict on young people and their engagement in suicidal behaviours was noted to be unique, with some clinical practitioners noting the role of brain development in this. </w:t>
      </w:r>
    </w:p>
    <w:p w14:paraId="7AE5739F" w14:textId="77777777" w:rsidR="00D21EE8" w:rsidRPr="00C60081" w:rsidRDefault="00D21EE8" w:rsidP="00D21EE8">
      <w:pPr>
        <w:rPr>
          <w:rFonts w:asciiTheme="minorHAnsi" w:hAnsiTheme="minorHAnsi"/>
        </w:rPr>
      </w:pPr>
      <w:r w:rsidRPr="00C60081">
        <w:rPr>
          <w:rFonts w:asciiTheme="minorHAnsi" w:hAnsiTheme="minorHAnsi"/>
        </w:rPr>
        <w:t xml:space="preserve">The role that young carers provide to adults experiencing suicidal distress was noted by those working in this sector, with particular emphasis on the need to ensure support is provided to young carers and that carers should be actively involved in decisions regarding the person they support. </w:t>
      </w:r>
    </w:p>
    <w:p w14:paraId="774B23C7" w14:textId="77777777" w:rsidR="00D21EE8" w:rsidRDefault="00D21EE8" w:rsidP="00D21EE8">
      <w:pPr>
        <w:rPr>
          <w:rFonts w:asciiTheme="minorHAnsi" w:hAnsiTheme="minorHAnsi"/>
          <w:b/>
          <w:bCs/>
        </w:rPr>
      </w:pPr>
    </w:p>
    <w:p w14:paraId="4F919292" w14:textId="0B8B3A60" w:rsidR="00D21EE8" w:rsidRPr="00C60081" w:rsidRDefault="00D21EE8" w:rsidP="00D21EE8">
      <w:pPr>
        <w:rPr>
          <w:rFonts w:asciiTheme="minorHAnsi" w:hAnsiTheme="minorHAnsi"/>
          <w:b/>
          <w:bCs/>
        </w:rPr>
      </w:pPr>
      <w:r w:rsidRPr="00C60081">
        <w:rPr>
          <w:rFonts w:asciiTheme="minorHAnsi" w:hAnsiTheme="minorHAnsi"/>
          <w:b/>
          <w:bCs/>
        </w:rPr>
        <w:t>Recommendations</w:t>
      </w:r>
      <w:r>
        <w:rPr>
          <w:rFonts w:asciiTheme="minorHAnsi" w:hAnsiTheme="minorHAnsi"/>
          <w:b/>
          <w:bCs/>
        </w:rPr>
        <w:t>:</w:t>
      </w:r>
    </w:p>
    <w:p w14:paraId="1EB0D5F7" w14:textId="77777777" w:rsidR="00D21EE8" w:rsidRPr="00C60081" w:rsidRDefault="00D21EE8" w:rsidP="00D21EE8">
      <w:pPr>
        <w:rPr>
          <w:rFonts w:asciiTheme="minorHAnsi" w:hAnsiTheme="minorHAnsi"/>
        </w:rPr>
      </w:pPr>
      <w:r w:rsidRPr="00C60081">
        <w:rPr>
          <w:rFonts w:asciiTheme="minorHAnsi" w:hAnsiTheme="minorHAnsi"/>
        </w:rPr>
        <w:t>Based on the evidence gathered for family settings, the following recommendations are made:</w:t>
      </w:r>
    </w:p>
    <w:p w14:paraId="010D1FEE" w14:textId="77777777" w:rsidR="00D21EE8" w:rsidRPr="009A06A8" w:rsidRDefault="00D21EE8" w:rsidP="00377B40">
      <w:pPr>
        <w:pStyle w:val="ListParagraph"/>
        <w:numPr>
          <w:ilvl w:val="0"/>
          <w:numId w:val="10"/>
        </w:numPr>
        <w:suppressAutoHyphens/>
        <w:autoSpaceDN w:val="0"/>
        <w:spacing w:after="160" w:line="276" w:lineRule="auto"/>
        <w:rPr>
          <w:rFonts w:asciiTheme="minorHAnsi" w:hAnsiTheme="minorHAnsi"/>
        </w:rPr>
      </w:pPr>
      <w:r w:rsidRPr="009A06A8">
        <w:rPr>
          <w:rFonts w:asciiTheme="minorHAnsi" w:hAnsiTheme="minorHAnsi"/>
          <w:lang w:val="en-US"/>
        </w:rPr>
        <w:t>The insight gathered on young carers should be considered in the</w:t>
      </w:r>
      <w:r>
        <w:rPr>
          <w:rFonts w:asciiTheme="minorHAnsi" w:hAnsiTheme="minorHAnsi"/>
          <w:lang w:val="en-US"/>
        </w:rPr>
        <w:t xml:space="preserve"> development and design of </w:t>
      </w:r>
      <w:r w:rsidRPr="009A06A8">
        <w:rPr>
          <w:rFonts w:asciiTheme="minorHAnsi" w:hAnsiTheme="minorHAnsi"/>
          <w:lang w:val="en-US"/>
        </w:rPr>
        <w:t xml:space="preserve">resources to support </w:t>
      </w:r>
      <w:r>
        <w:rPr>
          <w:rFonts w:asciiTheme="minorHAnsi" w:hAnsiTheme="minorHAnsi"/>
          <w:lang w:val="en-US"/>
        </w:rPr>
        <w:t>them</w:t>
      </w:r>
    </w:p>
    <w:p w14:paraId="6F8E8D9A" w14:textId="77777777" w:rsidR="00D21EE8" w:rsidRPr="009A06A8" w:rsidRDefault="00D21EE8" w:rsidP="00377B40">
      <w:pPr>
        <w:pStyle w:val="ListParagraph"/>
        <w:numPr>
          <w:ilvl w:val="0"/>
          <w:numId w:val="10"/>
        </w:numPr>
        <w:suppressAutoHyphens/>
        <w:autoSpaceDN w:val="0"/>
        <w:spacing w:after="160" w:line="276" w:lineRule="auto"/>
        <w:rPr>
          <w:rFonts w:asciiTheme="minorHAnsi" w:hAnsiTheme="minorHAnsi"/>
        </w:rPr>
      </w:pPr>
      <w:r w:rsidRPr="009A06A8">
        <w:rPr>
          <w:rFonts w:asciiTheme="minorHAnsi" w:hAnsiTheme="minorHAnsi"/>
        </w:rPr>
        <w:t xml:space="preserve">Prevention and early intervention resources should be developed for family/ caregivers </w:t>
      </w:r>
    </w:p>
    <w:p w14:paraId="4CDDE286" w14:textId="77777777" w:rsidR="0068158D" w:rsidRDefault="0068158D" w:rsidP="005D28DD"/>
    <w:p w14:paraId="6D7632A2" w14:textId="6A815D92" w:rsidR="00315D60" w:rsidRDefault="00315D60">
      <w:pPr>
        <w:spacing w:line="240" w:lineRule="auto"/>
      </w:pPr>
      <w:r>
        <w:br w:type="page"/>
      </w:r>
    </w:p>
    <w:p w14:paraId="267406EA" w14:textId="77777777" w:rsidR="00DE68F6" w:rsidRPr="00C60081" w:rsidRDefault="00DE68F6" w:rsidP="00DE68F6">
      <w:pPr>
        <w:rPr>
          <w:rFonts w:asciiTheme="minorHAnsi" w:hAnsiTheme="minorHAnsi"/>
          <w:i/>
          <w:iCs/>
          <w:sz w:val="24"/>
          <w:szCs w:val="24"/>
          <w:u w:val="single"/>
        </w:rPr>
      </w:pPr>
      <w:r w:rsidRPr="00C60081">
        <w:rPr>
          <w:rFonts w:asciiTheme="minorHAnsi" w:hAnsiTheme="minorHAnsi"/>
          <w:i/>
          <w:iCs/>
          <w:sz w:val="24"/>
          <w:szCs w:val="24"/>
          <w:u w:val="single"/>
        </w:rPr>
        <w:t xml:space="preserve">The Effectiveness of Interventions for Reducing Suicide Risk in Children and Young People </w:t>
      </w:r>
      <w:r>
        <w:rPr>
          <w:rFonts w:asciiTheme="minorHAnsi" w:hAnsiTheme="minorHAnsi"/>
          <w:i/>
          <w:iCs/>
          <w:sz w:val="24"/>
          <w:szCs w:val="24"/>
          <w:u w:val="single"/>
        </w:rPr>
        <w:t xml:space="preserve">as </w:t>
      </w:r>
      <w:r w:rsidRPr="00C60081">
        <w:rPr>
          <w:rFonts w:asciiTheme="minorHAnsi" w:hAnsiTheme="minorHAnsi"/>
          <w:i/>
          <w:iCs/>
          <w:sz w:val="24"/>
          <w:szCs w:val="24"/>
          <w:u w:val="single"/>
        </w:rPr>
        <w:t>Individual</w:t>
      </w:r>
      <w:r>
        <w:rPr>
          <w:rFonts w:asciiTheme="minorHAnsi" w:hAnsiTheme="minorHAnsi"/>
          <w:i/>
          <w:iCs/>
          <w:sz w:val="24"/>
          <w:szCs w:val="24"/>
          <w:u w:val="single"/>
        </w:rPr>
        <w:t>s</w:t>
      </w:r>
    </w:p>
    <w:p w14:paraId="103678C2" w14:textId="77777777" w:rsidR="00DE68F6" w:rsidRDefault="00DE68F6" w:rsidP="00DE68F6">
      <w:pPr>
        <w:rPr>
          <w:rFonts w:asciiTheme="minorHAnsi" w:hAnsiTheme="minorHAnsi"/>
          <w:b/>
          <w:bCs/>
        </w:rPr>
      </w:pPr>
    </w:p>
    <w:p w14:paraId="4C3A0C42" w14:textId="32F7E38D" w:rsidR="00DE68F6" w:rsidRPr="00C60081" w:rsidRDefault="00DE68F6" w:rsidP="00DE68F6">
      <w:pPr>
        <w:rPr>
          <w:rFonts w:asciiTheme="minorHAnsi" w:hAnsiTheme="minorHAnsi"/>
          <w:b/>
          <w:bCs/>
        </w:rPr>
      </w:pPr>
      <w:r w:rsidRPr="00C60081">
        <w:rPr>
          <w:rFonts w:asciiTheme="minorHAnsi" w:hAnsiTheme="minorHAnsi"/>
          <w:b/>
          <w:bCs/>
        </w:rPr>
        <w:t>What stakeholders said:</w:t>
      </w:r>
    </w:p>
    <w:p w14:paraId="69F5243A" w14:textId="77777777" w:rsidR="00DE68F6" w:rsidRPr="00C60081" w:rsidRDefault="00DE68F6" w:rsidP="00DE68F6">
      <w:pPr>
        <w:rPr>
          <w:rFonts w:asciiTheme="minorHAnsi" w:hAnsiTheme="minorHAnsi"/>
        </w:rPr>
      </w:pPr>
      <w:r w:rsidRPr="00C60081">
        <w:rPr>
          <w:rFonts w:asciiTheme="minorHAnsi" w:hAnsiTheme="minorHAnsi"/>
        </w:rPr>
        <w:t xml:space="preserve">The interpersonal and individual skills a young person can hold were seen to be a form of intervention. </w:t>
      </w:r>
      <w:r>
        <w:rPr>
          <w:rFonts w:asciiTheme="minorHAnsi" w:hAnsiTheme="minorHAnsi"/>
        </w:rPr>
        <w:t>These skills include;</w:t>
      </w:r>
      <w:r w:rsidRPr="00C60081">
        <w:rPr>
          <w:rFonts w:asciiTheme="minorHAnsi" w:hAnsiTheme="minorHAnsi"/>
        </w:rPr>
        <w:t xml:space="preserve"> the ability to identify and convey feelings, a future thinking mindset, self-acceptance and ability to problem solve. The role of peer support was also noted, specifically that young people are having conversations on this topic and there is a desire to give them information and tools so they can have</w:t>
      </w:r>
      <w:r>
        <w:rPr>
          <w:rFonts w:asciiTheme="minorHAnsi" w:hAnsiTheme="minorHAnsi"/>
        </w:rPr>
        <w:t xml:space="preserve"> effective, safe</w:t>
      </w:r>
      <w:r w:rsidRPr="00C60081">
        <w:rPr>
          <w:rFonts w:asciiTheme="minorHAnsi" w:hAnsiTheme="minorHAnsi"/>
        </w:rPr>
        <w:t xml:space="preserve"> conversations. </w:t>
      </w:r>
    </w:p>
    <w:p w14:paraId="15EAE800" w14:textId="77777777" w:rsidR="00DE68F6" w:rsidRDefault="00DE68F6" w:rsidP="00DE68F6">
      <w:pPr>
        <w:rPr>
          <w:rFonts w:asciiTheme="minorHAnsi" w:hAnsiTheme="minorHAnsi"/>
          <w:b/>
          <w:bCs/>
        </w:rPr>
      </w:pPr>
    </w:p>
    <w:p w14:paraId="7C7BC69E" w14:textId="66DBB63B" w:rsidR="00DE68F6" w:rsidRPr="00C60081" w:rsidRDefault="00DE68F6" w:rsidP="00DE68F6">
      <w:pPr>
        <w:rPr>
          <w:rFonts w:asciiTheme="minorHAnsi" w:hAnsiTheme="minorHAnsi"/>
          <w:b/>
          <w:bCs/>
        </w:rPr>
      </w:pPr>
      <w:r w:rsidRPr="00C60081">
        <w:rPr>
          <w:rFonts w:asciiTheme="minorHAnsi" w:hAnsiTheme="minorHAnsi"/>
          <w:b/>
          <w:bCs/>
        </w:rPr>
        <w:t>Recommendations</w:t>
      </w:r>
      <w:r>
        <w:rPr>
          <w:rFonts w:asciiTheme="minorHAnsi" w:hAnsiTheme="minorHAnsi"/>
          <w:b/>
          <w:bCs/>
        </w:rPr>
        <w:t>:</w:t>
      </w:r>
    </w:p>
    <w:p w14:paraId="337F9DC6" w14:textId="77777777" w:rsidR="00DE68F6" w:rsidRPr="00C60081" w:rsidRDefault="00DE68F6" w:rsidP="00DE68F6">
      <w:pPr>
        <w:rPr>
          <w:rFonts w:asciiTheme="minorHAnsi" w:hAnsiTheme="minorHAnsi"/>
        </w:rPr>
      </w:pPr>
      <w:r w:rsidRPr="00C60081">
        <w:rPr>
          <w:rFonts w:asciiTheme="minorHAnsi" w:hAnsiTheme="minorHAnsi"/>
        </w:rPr>
        <w:t>Based on the evidence gathered for individual</w:t>
      </w:r>
      <w:r>
        <w:rPr>
          <w:rFonts w:asciiTheme="minorHAnsi" w:hAnsiTheme="minorHAnsi"/>
        </w:rPr>
        <w:t xml:space="preserve"> level</w:t>
      </w:r>
      <w:r w:rsidRPr="00C60081">
        <w:rPr>
          <w:rFonts w:asciiTheme="minorHAnsi" w:hAnsiTheme="minorHAnsi"/>
        </w:rPr>
        <w:t>, the following recommendations are made:</w:t>
      </w:r>
    </w:p>
    <w:p w14:paraId="41D490DE" w14:textId="77777777" w:rsidR="00DE68F6" w:rsidRPr="0099433E" w:rsidRDefault="00DE68F6" w:rsidP="00377B40">
      <w:pPr>
        <w:pStyle w:val="ListParagraph"/>
        <w:numPr>
          <w:ilvl w:val="0"/>
          <w:numId w:val="10"/>
        </w:numPr>
        <w:suppressAutoHyphens/>
        <w:autoSpaceDN w:val="0"/>
        <w:spacing w:after="160" w:line="276" w:lineRule="auto"/>
        <w:rPr>
          <w:rFonts w:asciiTheme="minorHAnsi" w:hAnsiTheme="minorHAnsi"/>
        </w:rPr>
      </w:pPr>
      <w:r w:rsidRPr="0099433E">
        <w:rPr>
          <w:rFonts w:asciiTheme="minorHAnsi" w:hAnsiTheme="minorHAnsi"/>
        </w:rPr>
        <w:t xml:space="preserve">Prevention and early intervention resources should be developed for young people </w:t>
      </w:r>
    </w:p>
    <w:p w14:paraId="12C6699F" w14:textId="77777777" w:rsidR="00DE68F6" w:rsidRPr="00C60081" w:rsidRDefault="00DE68F6" w:rsidP="00DE68F6">
      <w:pPr>
        <w:rPr>
          <w:rFonts w:asciiTheme="minorHAnsi" w:hAnsiTheme="minorHAnsi"/>
        </w:rPr>
      </w:pPr>
      <w:r w:rsidRPr="00C60081">
        <w:rPr>
          <w:rFonts w:asciiTheme="minorHAnsi" w:hAnsiTheme="minorHAnsi"/>
        </w:rPr>
        <w:t>Such resources should be developed and connect in line with resources developed for carers, the community (including schools) and clinical setting work.</w:t>
      </w:r>
    </w:p>
    <w:p w14:paraId="7FEF9974" w14:textId="77777777" w:rsidR="00315D60" w:rsidRDefault="00315D60" w:rsidP="005D28DD"/>
    <w:p w14:paraId="0D363E6D" w14:textId="7505858E" w:rsidR="00D50272" w:rsidRDefault="00D50272">
      <w:pPr>
        <w:spacing w:line="240" w:lineRule="auto"/>
      </w:pPr>
      <w:r>
        <w:br w:type="page"/>
      </w:r>
    </w:p>
    <w:p w14:paraId="1DBE771D" w14:textId="77777777" w:rsidR="00D50272" w:rsidRPr="0099433E" w:rsidRDefault="00D50272" w:rsidP="00D50272">
      <w:pPr>
        <w:rPr>
          <w:rFonts w:asciiTheme="minorHAnsi" w:hAnsiTheme="minorHAnsi"/>
          <w:i/>
          <w:iCs/>
          <w:sz w:val="24"/>
          <w:szCs w:val="24"/>
          <w:u w:val="single"/>
        </w:rPr>
      </w:pPr>
      <w:r w:rsidRPr="00C60081">
        <w:rPr>
          <w:rFonts w:asciiTheme="minorHAnsi" w:hAnsiTheme="minorHAnsi"/>
          <w:i/>
          <w:iCs/>
          <w:sz w:val="24"/>
          <w:szCs w:val="24"/>
          <w:u w:val="single"/>
        </w:rPr>
        <w:t>The Effectiveness of Interventions for Reducing Suicide Risk in Children and Young People Across Settings</w:t>
      </w:r>
    </w:p>
    <w:p w14:paraId="4272845E" w14:textId="77777777" w:rsidR="00D50272" w:rsidRDefault="00D50272" w:rsidP="00D50272">
      <w:pPr>
        <w:rPr>
          <w:rFonts w:asciiTheme="minorHAnsi" w:hAnsiTheme="minorHAnsi"/>
          <w:b/>
          <w:bCs/>
          <w:i/>
          <w:iCs/>
        </w:rPr>
      </w:pPr>
    </w:p>
    <w:p w14:paraId="2EEC5B65" w14:textId="210E7385" w:rsidR="00D50272" w:rsidRPr="00C60081" w:rsidRDefault="00D50272" w:rsidP="00D50272">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3C7AEC96" w14:textId="77777777" w:rsidR="00D50272" w:rsidRPr="00C60081" w:rsidRDefault="00D50272" w:rsidP="00D50272">
      <w:pPr>
        <w:rPr>
          <w:rFonts w:asciiTheme="minorHAnsi" w:hAnsiTheme="minorHAnsi"/>
        </w:rPr>
      </w:pPr>
      <w:r w:rsidRPr="00C60081">
        <w:rPr>
          <w:rFonts w:asciiTheme="minorHAnsi" w:hAnsiTheme="minorHAnsi"/>
        </w:rPr>
        <w:t xml:space="preserve">The evidence noted that multi-modal approaches to preventing suicide in children and young people can be effective. </w:t>
      </w:r>
    </w:p>
    <w:p w14:paraId="24B3EB07" w14:textId="77777777" w:rsidR="00D50272" w:rsidRDefault="00D50272" w:rsidP="00D50272">
      <w:pPr>
        <w:rPr>
          <w:rFonts w:asciiTheme="minorHAnsi" w:hAnsiTheme="minorHAnsi"/>
          <w:b/>
          <w:bCs/>
        </w:rPr>
      </w:pPr>
    </w:p>
    <w:p w14:paraId="52D3077D" w14:textId="3E4CD5D4" w:rsidR="00D50272" w:rsidRPr="00C60081" w:rsidRDefault="00D50272" w:rsidP="00D50272">
      <w:pPr>
        <w:rPr>
          <w:rFonts w:asciiTheme="minorHAnsi" w:hAnsiTheme="minorHAnsi"/>
          <w:b/>
          <w:bCs/>
        </w:rPr>
      </w:pPr>
      <w:r w:rsidRPr="00C60081">
        <w:rPr>
          <w:rFonts w:asciiTheme="minorHAnsi" w:hAnsiTheme="minorHAnsi"/>
          <w:b/>
          <w:bCs/>
        </w:rPr>
        <w:t>What stakeholders said:</w:t>
      </w:r>
    </w:p>
    <w:p w14:paraId="04D32DD1" w14:textId="77777777" w:rsidR="00D50272" w:rsidRPr="00C60081" w:rsidRDefault="00D50272" w:rsidP="00D50272">
      <w:pPr>
        <w:rPr>
          <w:rFonts w:asciiTheme="minorHAnsi" w:hAnsiTheme="minorHAnsi"/>
        </w:rPr>
      </w:pPr>
      <w:r w:rsidRPr="00C60081">
        <w:rPr>
          <w:rFonts w:asciiTheme="minorHAnsi" w:hAnsiTheme="minorHAnsi"/>
        </w:rPr>
        <w:t>The relationship between the prevention of suicide and the social determinants of health and wellbeing was commented to be multifaceted with the</w:t>
      </w:r>
      <w:r>
        <w:rPr>
          <w:rFonts w:asciiTheme="minorHAnsi" w:hAnsiTheme="minorHAnsi"/>
        </w:rPr>
        <w:t xml:space="preserve"> social</w:t>
      </w:r>
      <w:r w:rsidRPr="00C60081">
        <w:rPr>
          <w:rFonts w:asciiTheme="minorHAnsi" w:hAnsiTheme="minorHAnsi"/>
        </w:rPr>
        <w:t xml:space="preserve"> determinants being considered a risk factor</w:t>
      </w:r>
      <w:r>
        <w:rPr>
          <w:rFonts w:asciiTheme="minorHAnsi" w:hAnsiTheme="minorHAnsi"/>
        </w:rPr>
        <w:t>,</w:t>
      </w:r>
      <w:r w:rsidRPr="00C60081">
        <w:rPr>
          <w:rFonts w:asciiTheme="minorHAnsi" w:hAnsiTheme="minorHAnsi"/>
        </w:rPr>
        <w:t xml:space="preserve"> as well as heightening the impact of suicide due to social barriers experienced in accessing supports and services.    </w:t>
      </w:r>
    </w:p>
    <w:p w14:paraId="34915184" w14:textId="77777777" w:rsidR="00D50272" w:rsidRPr="00C60081" w:rsidRDefault="00D50272" w:rsidP="00D50272">
      <w:pPr>
        <w:rPr>
          <w:rFonts w:asciiTheme="minorHAnsi" w:hAnsiTheme="minorHAnsi"/>
        </w:rPr>
      </w:pPr>
      <w:r w:rsidRPr="00C60081">
        <w:rPr>
          <w:rFonts w:asciiTheme="minorHAnsi" w:hAnsiTheme="minorHAnsi"/>
        </w:rPr>
        <w:t>Stakeholders raised that there is a need for pathways across intervention settings so young people can access the support they need when</w:t>
      </w:r>
      <w:r>
        <w:rPr>
          <w:rFonts w:asciiTheme="minorHAnsi" w:hAnsiTheme="minorHAnsi"/>
        </w:rPr>
        <w:t xml:space="preserve"> and where</w:t>
      </w:r>
      <w:r w:rsidRPr="00C60081">
        <w:rPr>
          <w:rFonts w:asciiTheme="minorHAnsi" w:hAnsiTheme="minorHAnsi"/>
        </w:rPr>
        <w:t xml:space="preserve"> they need it. Increasing awareness of the services and resources available to support young people was seen as a key step, with recognition given to the logistical barriers such as data sharing, and enablers such as the use of safety plans to support multiagency collaboration. </w:t>
      </w:r>
    </w:p>
    <w:p w14:paraId="45F0FD55" w14:textId="77777777" w:rsidR="00D50272" w:rsidRPr="00C60081" w:rsidRDefault="00D50272" w:rsidP="00D50272">
      <w:pPr>
        <w:rPr>
          <w:rFonts w:asciiTheme="minorHAnsi" w:hAnsiTheme="minorHAnsi"/>
        </w:rPr>
      </w:pPr>
      <w:r>
        <w:rPr>
          <w:rFonts w:asciiTheme="minorHAnsi" w:hAnsiTheme="minorHAnsi"/>
        </w:rPr>
        <w:t>It was highlighted that l</w:t>
      </w:r>
      <w:r w:rsidRPr="00C60081">
        <w:rPr>
          <w:rFonts w:asciiTheme="minorHAnsi" w:hAnsiTheme="minorHAnsi"/>
        </w:rPr>
        <w:t>eadership commitment and adequate resources were</w:t>
      </w:r>
      <w:r>
        <w:rPr>
          <w:rFonts w:asciiTheme="minorHAnsi" w:hAnsiTheme="minorHAnsi"/>
        </w:rPr>
        <w:t xml:space="preserve"> required to support this</w:t>
      </w:r>
      <w:r w:rsidRPr="00C60081">
        <w:rPr>
          <w:rFonts w:asciiTheme="minorHAnsi" w:hAnsiTheme="minorHAnsi"/>
        </w:rPr>
        <w:t xml:space="preserve">. </w:t>
      </w:r>
      <w:r>
        <w:rPr>
          <w:rFonts w:asciiTheme="minorHAnsi" w:hAnsiTheme="minorHAnsi"/>
        </w:rPr>
        <w:t xml:space="preserve">It was also felt that </w:t>
      </w:r>
      <w:r w:rsidRPr="00C60081">
        <w:rPr>
          <w:rFonts w:asciiTheme="minorHAnsi" w:hAnsiTheme="minorHAnsi"/>
        </w:rPr>
        <w:t xml:space="preserve">organisations </w:t>
      </w:r>
      <w:r>
        <w:rPr>
          <w:rFonts w:asciiTheme="minorHAnsi" w:hAnsiTheme="minorHAnsi"/>
        </w:rPr>
        <w:t xml:space="preserve">needed to be </w:t>
      </w:r>
      <w:r w:rsidRPr="00C60081">
        <w:rPr>
          <w:rFonts w:asciiTheme="minorHAnsi" w:hAnsiTheme="minorHAnsi"/>
        </w:rPr>
        <w:t xml:space="preserve">trauma-informed with staff who hold the skills, knowledge, and confidence to respond to young people affected by suicide.   </w:t>
      </w:r>
    </w:p>
    <w:p w14:paraId="4933918D" w14:textId="73A29818" w:rsidR="00D50272" w:rsidRPr="00C60081" w:rsidRDefault="00D50272" w:rsidP="00D50272">
      <w:pPr>
        <w:rPr>
          <w:rFonts w:asciiTheme="minorHAnsi" w:hAnsiTheme="minorHAnsi"/>
        </w:rPr>
      </w:pPr>
      <w:r w:rsidRPr="00C60081">
        <w:rPr>
          <w:rFonts w:asciiTheme="minorHAnsi" w:hAnsiTheme="minorHAnsi"/>
        </w:rPr>
        <w:t xml:space="preserve">A </w:t>
      </w:r>
      <w:r>
        <w:rPr>
          <w:rFonts w:asciiTheme="minorHAnsi" w:hAnsiTheme="minorHAnsi"/>
        </w:rPr>
        <w:t>theme</w:t>
      </w:r>
      <w:r w:rsidRPr="00C60081">
        <w:rPr>
          <w:rFonts w:asciiTheme="minorHAnsi" w:hAnsiTheme="minorHAnsi"/>
        </w:rPr>
        <w:t xml:space="preserve"> across settings was the need to ensure that children and young people’s choices were being considered. </w:t>
      </w:r>
    </w:p>
    <w:p w14:paraId="75FB2137" w14:textId="77777777" w:rsidR="00D50272" w:rsidRDefault="00D50272" w:rsidP="00D50272">
      <w:pPr>
        <w:rPr>
          <w:rFonts w:asciiTheme="minorHAnsi" w:hAnsiTheme="minorHAnsi"/>
          <w:b/>
          <w:bCs/>
        </w:rPr>
      </w:pPr>
    </w:p>
    <w:p w14:paraId="5A63A8BC" w14:textId="254C2A2F" w:rsidR="00D50272" w:rsidRPr="00C60081" w:rsidRDefault="00D50272" w:rsidP="00D50272">
      <w:pPr>
        <w:rPr>
          <w:rFonts w:asciiTheme="minorHAnsi" w:hAnsiTheme="minorHAnsi"/>
          <w:b/>
          <w:bCs/>
        </w:rPr>
      </w:pPr>
      <w:r w:rsidRPr="00C60081">
        <w:rPr>
          <w:rFonts w:asciiTheme="minorHAnsi" w:hAnsiTheme="minorHAnsi"/>
          <w:b/>
          <w:bCs/>
        </w:rPr>
        <w:t>Recommendations</w:t>
      </w:r>
      <w:r>
        <w:rPr>
          <w:rFonts w:asciiTheme="minorHAnsi" w:hAnsiTheme="minorHAnsi"/>
          <w:b/>
          <w:bCs/>
        </w:rPr>
        <w:t>:</w:t>
      </w:r>
      <w:r w:rsidRPr="00C60081">
        <w:rPr>
          <w:rFonts w:asciiTheme="minorHAnsi" w:hAnsiTheme="minorHAnsi"/>
          <w:b/>
          <w:bCs/>
        </w:rPr>
        <w:t xml:space="preserve"> </w:t>
      </w:r>
    </w:p>
    <w:p w14:paraId="3C4D1E52" w14:textId="77777777" w:rsidR="00D50272" w:rsidRPr="00C60081" w:rsidRDefault="00D50272" w:rsidP="00D50272">
      <w:pPr>
        <w:rPr>
          <w:rFonts w:asciiTheme="minorHAnsi" w:hAnsiTheme="minorHAnsi"/>
        </w:rPr>
      </w:pPr>
      <w:r w:rsidRPr="00C60081">
        <w:rPr>
          <w:rFonts w:asciiTheme="minorHAnsi" w:hAnsiTheme="minorHAnsi"/>
        </w:rPr>
        <w:t>Based on the evidence gathered across settings, the following recommendations are made:</w:t>
      </w:r>
    </w:p>
    <w:p w14:paraId="75910A73" w14:textId="77777777" w:rsidR="00D50272" w:rsidRPr="00A37640" w:rsidRDefault="00D50272" w:rsidP="00377B40">
      <w:pPr>
        <w:pStyle w:val="ListParagraph"/>
        <w:numPr>
          <w:ilvl w:val="0"/>
          <w:numId w:val="10"/>
        </w:numPr>
        <w:suppressAutoHyphens/>
        <w:autoSpaceDN w:val="0"/>
        <w:spacing w:after="160" w:line="276" w:lineRule="auto"/>
        <w:rPr>
          <w:rFonts w:asciiTheme="minorHAnsi" w:hAnsiTheme="minorHAnsi"/>
        </w:rPr>
      </w:pPr>
      <w:r w:rsidRPr="00A37640">
        <w:rPr>
          <w:rFonts w:asciiTheme="minorHAnsi" w:hAnsiTheme="minorHAnsi"/>
        </w:rPr>
        <w:t>Findings should be shared with the Joint Strategic Board for Child and Family Mental Health and other relevant policy leads in Scottish Government and COSLA to consider:</w:t>
      </w:r>
    </w:p>
    <w:p w14:paraId="584AD5BD" w14:textId="77777777" w:rsidR="00D50272" w:rsidRPr="00C60081" w:rsidRDefault="00D50272" w:rsidP="00377B40">
      <w:pPr>
        <w:pStyle w:val="ListParagraph"/>
        <w:numPr>
          <w:ilvl w:val="0"/>
          <w:numId w:val="11"/>
        </w:numPr>
        <w:suppressAutoHyphens/>
        <w:autoSpaceDN w:val="0"/>
        <w:spacing w:after="160" w:line="276" w:lineRule="auto"/>
        <w:rPr>
          <w:rFonts w:asciiTheme="minorHAnsi" w:hAnsiTheme="minorHAnsi"/>
        </w:rPr>
      </w:pPr>
      <w:r w:rsidRPr="00C60081">
        <w:rPr>
          <w:rFonts w:asciiTheme="minorHAnsi" w:hAnsiTheme="minorHAnsi"/>
        </w:rPr>
        <w:t xml:space="preserve">Supporting whole system approaches </w:t>
      </w:r>
    </w:p>
    <w:p w14:paraId="49F68628" w14:textId="77777777" w:rsidR="00D50272" w:rsidRPr="00C60081" w:rsidRDefault="00D50272" w:rsidP="00377B40">
      <w:pPr>
        <w:pStyle w:val="ListParagraph"/>
        <w:numPr>
          <w:ilvl w:val="0"/>
          <w:numId w:val="11"/>
        </w:numPr>
        <w:suppressAutoHyphens/>
        <w:autoSpaceDN w:val="0"/>
        <w:spacing w:after="160" w:line="276" w:lineRule="auto"/>
        <w:rPr>
          <w:rFonts w:asciiTheme="minorHAnsi" w:hAnsiTheme="minorHAnsi"/>
        </w:rPr>
      </w:pPr>
      <w:r w:rsidRPr="00C60081">
        <w:rPr>
          <w:rFonts w:asciiTheme="minorHAnsi" w:hAnsiTheme="minorHAnsi"/>
        </w:rPr>
        <w:t xml:space="preserve">Addressing the access barriers created by the social determinants of health and wellbeing </w:t>
      </w:r>
    </w:p>
    <w:p w14:paraId="118585D9" w14:textId="77777777" w:rsidR="00D50272" w:rsidRPr="00A37640" w:rsidRDefault="00D50272" w:rsidP="00377B40">
      <w:pPr>
        <w:pStyle w:val="ListParagraph"/>
        <w:numPr>
          <w:ilvl w:val="0"/>
          <w:numId w:val="10"/>
        </w:numPr>
        <w:suppressAutoHyphens/>
        <w:autoSpaceDN w:val="0"/>
        <w:spacing w:after="160" w:line="276" w:lineRule="auto"/>
        <w:rPr>
          <w:rFonts w:asciiTheme="minorHAnsi" w:hAnsiTheme="minorHAnsi"/>
        </w:rPr>
      </w:pPr>
      <w:r>
        <w:rPr>
          <w:rFonts w:asciiTheme="minorHAnsi" w:hAnsiTheme="minorHAnsi"/>
        </w:rPr>
        <w:t>The impact of s</w:t>
      </w:r>
      <w:r w:rsidRPr="00A37640">
        <w:rPr>
          <w:rFonts w:asciiTheme="minorHAnsi" w:hAnsiTheme="minorHAnsi"/>
        </w:rPr>
        <w:t xml:space="preserve">tigma should be considered in the development of intervention work </w:t>
      </w:r>
    </w:p>
    <w:p w14:paraId="4A6C9D17" w14:textId="77777777" w:rsidR="00D50272" w:rsidRPr="00A37640" w:rsidRDefault="00D50272" w:rsidP="00377B40">
      <w:pPr>
        <w:pStyle w:val="ListParagraph"/>
        <w:numPr>
          <w:ilvl w:val="0"/>
          <w:numId w:val="10"/>
        </w:numPr>
        <w:suppressAutoHyphens/>
        <w:autoSpaceDN w:val="0"/>
        <w:spacing w:after="160" w:line="276" w:lineRule="auto"/>
        <w:rPr>
          <w:rFonts w:asciiTheme="minorHAnsi" w:hAnsiTheme="minorHAnsi"/>
        </w:rPr>
      </w:pPr>
      <w:r w:rsidRPr="00A37640">
        <w:rPr>
          <w:rFonts w:asciiTheme="minorHAnsi" w:hAnsiTheme="minorHAnsi"/>
        </w:rPr>
        <w:t>Children’s rights should be considered in the development of intervention work</w:t>
      </w:r>
    </w:p>
    <w:p w14:paraId="6FE18DFF" w14:textId="77777777" w:rsidR="00D50272" w:rsidRDefault="00D50272" w:rsidP="005D28DD"/>
    <w:p w14:paraId="0C7AA23A" w14:textId="5A1D28FB" w:rsidR="003F04DE" w:rsidRDefault="003F04DE">
      <w:pPr>
        <w:spacing w:line="240" w:lineRule="auto"/>
      </w:pPr>
      <w:r>
        <w:br w:type="page"/>
      </w:r>
    </w:p>
    <w:p w14:paraId="2BD6743C" w14:textId="77777777" w:rsidR="003C58E5" w:rsidRPr="00C60081" w:rsidRDefault="003C58E5" w:rsidP="003C58E5">
      <w:pPr>
        <w:rPr>
          <w:rFonts w:asciiTheme="minorHAnsi" w:hAnsiTheme="minorHAnsi"/>
          <w:i/>
          <w:iCs/>
          <w:sz w:val="24"/>
          <w:szCs w:val="24"/>
          <w:u w:val="single"/>
          <w:lang w:val="en-US"/>
        </w:rPr>
      </w:pPr>
      <w:r w:rsidRPr="00C60081">
        <w:rPr>
          <w:rFonts w:asciiTheme="minorHAnsi" w:hAnsiTheme="minorHAnsi"/>
          <w:i/>
          <w:iCs/>
          <w:sz w:val="24"/>
          <w:szCs w:val="24"/>
          <w:u w:val="single"/>
          <w:lang w:val="en-US"/>
        </w:rPr>
        <w:t>Emerging Themes Specific to Young People</w:t>
      </w:r>
    </w:p>
    <w:p w14:paraId="3DE67AA4" w14:textId="77777777" w:rsidR="003C58E5" w:rsidRDefault="003C58E5" w:rsidP="003C58E5">
      <w:pPr>
        <w:tabs>
          <w:tab w:val="left" w:pos="1989"/>
        </w:tabs>
        <w:rPr>
          <w:rFonts w:asciiTheme="minorHAnsi" w:hAnsiTheme="minorHAnsi"/>
        </w:rPr>
      </w:pPr>
    </w:p>
    <w:p w14:paraId="5D35FAE3" w14:textId="3D9F06FF" w:rsidR="003C58E5" w:rsidRPr="00C60081" w:rsidRDefault="003C58E5" w:rsidP="003C58E5">
      <w:pPr>
        <w:tabs>
          <w:tab w:val="left" w:pos="1989"/>
        </w:tabs>
        <w:rPr>
          <w:rFonts w:asciiTheme="minorHAnsi" w:hAnsiTheme="minorHAnsi"/>
        </w:rPr>
      </w:pPr>
      <w:r w:rsidRPr="00C60081">
        <w:rPr>
          <w:rFonts w:asciiTheme="minorHAnsi" w:hAnsiTheme="minorHAnsi"/>
        </w:rPr>
        <w:t xml:space="preserve">Beyond the actions set </w:t>
      </w:r>
      <w:r>
        <w:rPr>
          <w:rFonts w:asciiTheme="minorHAnsi" w:hAnsiTheme="minorHAnsi"/>
        </w:rPr>
        <w:t xml:space="preserve">out </w:t>
      </w:r>
      <w:r w:rsidRPr="00C60081">
        <w:rPr>
          <w:rFonts w:asciiTheme="minorHAnsi" w:hAnsiTheme="minorHAnsi"/>
        </w:rPr>
        <w:t>in the delivery plan, there were emerging themes from the evidence received on the importance of recovery/ support after leaving service, peer support, and the relationship with youth suicidality and self-harm.</w:t>
      </w:r>
    </w:p>
    <w:p w14:paraId="51A97EC5" w14:textId="77777777" w:rsidR="003C58E5" w:rsidRDefault="003C58E5" w:rsidP="003C58E5">
      <w:pPr>
        <w:tabs>
          <w:tab w:val="left" w:pos="1989"/>
        </w:tabs>
        <w:rPr>
          <w:rFonts w:asciiTheme="minorHAnsi" w:hAnsiTheme="minorHAnsi"/>
          <w:b/>
          <w:bCs/>
        </w:rPr>
      </w:pPr>
    </w:p>
    <w:p w14:paraId="7AE6AF2D" w14:textId="18DC2CA5" w:rsidR="003C58E5" w:rsidRPr="00C60081" w:rsidRDefault="003C58E5" w:rsidP="003C58E5">
      <w:pPr>
        <w:tabs>
          <w:tab w:val="left" w:pos="1989"/>
        </w:tabs>
        <w:rPr>
          <w:rFonts w:asciiTheme="minorHAnsi" w:hAnsiTheme="minorHAnsi"/>
          <w:b/>
          <w:bCs/>
        </w:rPr>
      </w:pPr>
      <w:r w:rsidRPr="00C60081">
        <w:rPr>
          <w:rFonts w:asciiTheme="minorHAnsi" w:hAnsiTheme="minorHAnsi"/>
          <w:b/>
          <w:bCs/>
        </w:rPr>
        <w:t>Recommendations</w:t>
      </w:r>
      <w:r>
        <w:rPr>
          <w:rFonts w:asciiTheme="minorHAnsi" w:hAnsiTheme="minorHAnsi"/>
          <w:b/>
          <w:bCs/>
        </w:rPr>
        <w:t>:</w:t>
      </w:r>
      <w:r w:rsidRPr="00C60081">
        <w:rPr>
          <w:rFonts w:asciiTheme="minorHAnsi" w:hAnsiTheme="minorHAnsi"/>
          <w:b/>
          <w:bCs/>
        </w:rPr>
        <w:t xml:space="preserve"> </w:t>
      </w:r>
    </w:p>
    <w:p w14:paraId="7EDB53F2" w14:textId="77777777" w:rsidR="003C58E5" w:rsidRPr="00C60081" w:rsidRDefault="003C58E5" w:rsidP="003C58E5">
      <w:pPr>
        <w:tabs>
          <w:tab w:val="left" w:pos="1989"/>
        </w:tabs>
        <w:rPr>
          <w:rFonts w:asciiTheme="minorHAnsi" w:hAnsiTheme="minorHAnsi"/>
        </w:rPr>
      </w:pPr>
      <w:r w:rsidRPr="00C60081">
        <w:rPr>
          <w:rFonts w:asciiTheme="minorHAnsi" w:hAnsiTheme="minorHAnsi"/>
        </w:rPr>
        <w:t>Based on the evidence gathered, the following recommendations are made:</w:t>
      </w:r>
    </w:p>
    <w:p w14:paraId="3F305BD5" w14:textId="77777777" w:rsidR="003C58E5" w:rsidRPr="003C58E5" w:rsidRDefault="003C58E5" w:rsidP="00377B40">
      <w:pPr>
        <w:pStyle w:val="ListParagraph"/>
        <w:numPr>
          <w:ilvl w:val="0"/>
          <w:numId w:val="12"/>
        </w:numPr>
        <w:tabs>
          <w:tab w:val="left" w:pos="1989"/>
        </w:tabs>
        <w:suppressAutoHyphens/>
        <w:autoSpaceDN w:val="0"/>
        <w:spacing w:after="160" w:line="276" w:lineRule="auto"/>
        <w:rPr>
          <w:rFonts w:asciiTheme="minorHAnsi" w:hAnsiTheme="minorHAnsi"/>
          <w:sz w:val="22"/>
          <w:szCs w:val="22"/>
        </w:rPr>
      </w:pPr>
      <w:r w:rsidRPr="003C58E5">
        <w:rPr>
          <w:rFonts w:asciiTheme="minorHAnsi" w:hAnsiTheme="minorHAnsi"/>
          <w:sz w:val="22"/>
          <w:szCs w:val="22"/>
        </w:rPr>
        <w:t>Action is required to ensure that young people and their families have effective support for recovery when ending service support</w:t>
      </w:r>
    </w:p>
    <w:p w14:paraId="3D3FCA07" w14:textId="77777777" w:rsidR="003C58E5" w:rsidRPr="003C58E5" w:rsidRDefault="003C58E5" w:rsidP="00377B40">
      <w:pPr>
        <w:pStyle w:val="ListParagraph"/>
        <w:numPr>
          <w:ilvl w:val="0"/>
          <w:numId w:val="12"/>
        </w:numPr>
        <w:tabs>
          <w:tab w:val="left" w:pos="1989"/>
        </w:tabs>
        <w:suppressAutoHyphens/>
        <w:autoSpaceDN w:val="0"/>
        <w:spacing w:after="160" w:line="276" w:lineRule="auto"/>
        <w:rPr>
          <w:rFonts w:asciiTheme="minorHAnsi" w:hAnsiTheme="minorHAnsi"/>
          <w:sz w:val="22"/>
          <w:szCs w:val="22"/>
        </w:rPr>
      </w:pPr>
      <w:r w:rsidRPr="003C58E5">
        <w:rPr>
          <w:rFonts w:asciiTheme="minorHAnsi" w:hAnsiTheme="minorHAnsi"/>
          <w:sz w:val="22"/>
          <w:szCs w:val="22"/>
        </w:rPr>
        <w:t>The next phase of work on peer support should consider the needs of children and young people</w:t>
      </w:r>
    </w:p>
    <w:p w14:paraId="53364B9A" w14:textId="77777777" w:rsidR="003C58E5" w:rsidRPr="003C58E5" w:rsidRDefault="003C58E5" w:rsidP="00377B40">
      <w:pPr>
        <w:pStyle w:val="ListParagraph"/>
        <w:numPr>
          <w:ilvl w:val="0"/>
          <w:numId w:val="12"/>
        </w:numPr>
        <w:tabs>
          <w:tab w:val="left" w:pos="1989"/>
        </w:tabs>
        <w:suppressAutoHyphens/>
        <w:autoSpaceDN w:val="0"/>
        <w:spacing w:after="160" w:line="276" w:lineRule="auto"/>
        <w:rPr>
          <w:rFonts w:asciiTheme="minorHAnsi" w:hAnsiTheme="minorHAnsi"/>
          <w:sz w:val="22"/>
          <w:szCs w:val="22"/>
        </w:rPr>
      </w:pPr>
      <w:r w:rsidRPr="003C58E5">
        <w:rPr>
          <w:rFonts w:asciiTheme="minorHAnsi" w:hAnsiTheme="minorHAnsi"/>
          <w:sz w:val="22"/>
          <w:szCs w:val="22"/>
        </w:rPr>
        <w:t xml:space="preserve">The work being undertaken by Scottish Government to identify opportunities with the self-harm strategy should consider the needs of children and young people affected by suicide </w:t>
      </w:r>
    </w:p>
    <w:p w14:paraId="2BBA0099" w14:textId="5A599601" w:rsidR="003C58E5" w:rsidRDefault="003C58E5">
      <w:pPr>
        <w:spacing w:line="240" w:lineRule="auto"/>
      </w:pPr>
      <w:r>
        <w:br w:type="page"/>
      </w:r>
    </w:p>
    <w:p w14:paraId="68321A03" w14:textId="77777777" w:rsidR="007C586F" w:rsidRPr="00C60081" w:rsidRDefault="007C586F" w:rsidP="007C586F">
      <w:pPr>
        <w:tabs>
          <w:tab w:val="left" w:pos="1989"/>
        </w:tabs>
        <w:rPr>
          <w:rFonts w:asciiTheme="minorHAnsi" w:hAnsiTheme="minorHAnsi"/>
          <w:sz w:val="26"/>
          <w:szCs w:val="26"/>
        </w:rPr>
      </w:pPr>
      <w:r>
        <w:rPr>
          <w:rFonts w:asciiTheme="minorHAnsi" w:hAnsiTheme="minorHAnsi"/>
          <w:b/>
          <w:bCs/>
          <w:sz w:val="26"/>
          <w:szCs w:val="26"/>
          <w:u w:val="single"/>
        </w:rPr>
        <w:t xml:space="preserve">Section 2 - </w:t>
      </w:r>
      <w:r w:rsidRPr="00C60081">
        <w:rPr>
          <w:rFonts w:asciiTheme="minorHAnsi" w:hAnsiTheme="minorHAnsi"/>
          <w:b/>
          <w:bCs/>
          <w:sz w:val="26"/>
          <w:szCs w:val="26"/>
          <w:u w:val="single"/>
        </w:rPr>
        <w:t xml:space="preserve">Actions which are </w:t>
      </w:r>
      <w:r>
        <w:rPr>
          <w:rFonts w:asciiTheme="minorHAnsi" w:hAnsiTheme="minorHAnsi"/>
          <w:b/>
          <w:bCs/>
          <w:sz w:val="26"/>
          <w:szCs w:val="26"/>
          <w:u w:val="single"/>
        </w:rPr>
        <w:t>likely to impact</w:t>
      </w:r>
      <w:r w:rsidRPr="00C60081">
        <w:rPr>
          <w:rFonts w:asciiTheme="minorHAnsi" w:hAnsiTheme="minorHAnsi"/>
          <w:b/>
          <w:bCs/>
          <w:sz w:val="26"/>
          <w:szCs w:val="26"/>
          <w:u w:val="single"/>
        </w:rPr>
        <w:t xml:space="preserve"> Children and Young People </w:t>
      </w:r>
    </w:p>
    <w:p w14:paraId="651CDD0C" w14:textId="77777777" w:rsidR="007C586F" w:rsidRPr="007C586F" w:rsidRDefault="007C586F" w:rsidP="007C586F">
      <w:pPr>
        <w:rPr>
          <w:rFonts w:asciiTheme="minorHAnsi" w:hAnsiTheme="minorHAnsi"/>
          <w:i/>
          <w:iCs/>
          <w:szCs w:val="22"/>
        </w:rPr>
      </w:pPr>
      <w:r w:rsidRPr="007C586F">
        <w:rPr>
          <w:rFonts w:asciiTheme="minorHAnsi" w:hAnsiTheme="minorHAnsi"/>
          <w:szCs w:val="22"/>
        </w:rPr>
        <w:t>Creating Hope Together action plan has a number of areas of work which will likely indirectly impact the lives of children and young people. The findings set out below relate to specific action areas in Creating Hope Together and set out the recommendations around children and young people which should be considered when progressing these areas of work.</w:t>
      </w:r>
    </w:p>
    <w:p w14:paraId="4DCAD820" w14:textId="77777777" w:rsidR="007C586F" w:rsidRDefault="007C586F" w:rsidP="007C586F">
      <w:pPr>
        <w:rPr>
          <w:rFonts w:asciiTheme="minorHAnsi" w:hAnsiTheme="minorHAnsi"/>
          <w:i/>
          <w:iCs/>
          <w:sz w:val="24"/>
          <w:szCs w:val="24"/>
        </w:rPr>
      </w:pPr>
    </w:p>
    <w:p w14:paraId="1F590E25" w14:textId="5472D4E6" w:rsidR="007C586F" w:rsidRPr="007C586F" w:rsidRDefault="007C586F" w:rsidP="007C586F">
      <w:pPr>
        <w:rPr>
          <w:rFonts w:asciiTheme="minorHAnsi" w:hAnsiTheme="minorHAnsi"/>
          <w:i/>
          <w:iCs/>
          <w:sz w:val="24"/>
          <w:szCs w:val="24"/>
          <w:u w:val="single"/>
        </w:rPr>
      </w:pPr>
      <w:r w:rsidRPr="007C586F">
        <w:rPr>
          <w:rFonts w:asciiTheme="minorHAnsi" w:hAnsiTheme="minorHAnsi"/>
          <w:i/>
          <w:iCs/>
          <w:sz w:val="24"/>
          <w:szCs w:val="24"/>
          <w:u w:val="single"/>
        </w:rPr>
        <w:t xml:space="preserve">Whole of Government and Society </w:t>
      </w:r>
    </w:p>
    <w:p w14:paraId="0E259FDF" w14:textId="77777777" w:rsidR="007C586F" w:rsidRDefault="007C586F" w:rsidP="007C586F">
      <w:pPr>
        <w:rPr>
          <w:rFonts w:asciiTheme="minorHAnsi" w:hAnsiTheme="minorHAnsi"/>
          <w:b/>
          <w:bCs/>
          <w:i/>
          <w:iCs/>
        </w:rPr>
      </w:pPr>
    </w:p>
    <w:p w14:paraId="368073CA" w14:textId="79D226C0" w:rsidR="007C586F" w:rsidRPr="00C60081" w:rsidRDefault="007C586F" w:rsidP="007C586F">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78E6D7C2" w14:textId="77777777" w:rsidR="007C586F" w:rsidRDefault="007C586F" w:rsidP="007C586F">
      <w:pPr>
        <w:tabs>
          <w:tab w:val="left" w:pos="1989"/>
        </w:tabs>
        <w:rPr>
          <w:rFonts w:asciiTheme="minorHAnsi" w:hAnsiTheme="minorHAnsi"/>
        </w:rPr>
      </w:pPr>
      <w:r w:rsidRPr="00C60081">
        <w:rPr>
          <w:rFonts w:asciiTheme="minorHAnsi" w:hAnsiTheme="minorHAnsi"/>
        </w:rPr>
        <w:t>The suggested approach to understanding at-risk groups was to view any of those exposed to experiences that lead to perceptions of defeat and entrapment as being at risk.</w:t>
      </w:r>
      <w:r w:rsidRPr="00C60081">
        <w:rPr>
          <w:rStyle w:val="FootnoteReference"/>
          <w:rFonts w:asciiTheme="minorHAnsi" w:hAnsiTheme="minorHAnsi"/>
        </w:rPr>
        <w:footnoteReference w:id="7"/>
      </w:r>
      <w:r w:rsidRPr="00C60081">
        <w:rPr>
          <w:rFonts w:asciiTheme="minorHAnsi" w:hAnsiTheme="minorHAnsi"/>
        </w:rPr>
        <w:t xml:space="preserve">  </w:t>
      </w:r>
      <w:r>
        <w:rPr>
          <w:rFonts w:asciiTheme="minorHAnsi" w:hAnsiTheme="minorHAnsi"/>
        </w:rPr>
        <w:t xml:space="preserve"> These risk factors include:</w:t>
      </w:r>
    </w:p>
    <w:p w14:paraId="4AF02357"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Having a mental health disorder</w:t>
      </w:r>
    </w:p>
    <w:p w14:paraId="79888FCD"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Living in poverty</w:t>
      </w:r>
    </w:p>
    <w:p w14:paraId="0701AB74"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Traumatic event – particular events such as parental suicide attempts being shown to increase the risk of later suicidal ideation and attempt</w:t>
      </w:r>
    </w:p>
    <w:p w14:paraId="661B3DE8"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 xml:space="preserve">Alcohol and substance use - </w:t>
      </w:r>
      <w:r w:rsidRPr="00C60081">
        <w:rPr>
          <w:rFonts w:asciiTheme="minorHAnsi" w:hAnsiTheme="minorHAnsi"/>
        </w:rPr>
        <w:t>shown to particular risk factor for young adults in comparison to adults</w:t>
      </w:r>
    </w:p>
    <w:p w14:paraId="3E22D309"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Family factors such as parental mental health disorders</w:t>
      </w:r>
    </w:p>
    <w:p w14:paraId="5906CD5F" w14:textId="77777777" w:rsidR="007C586F"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Pr>
          <w:rFonts w:asciiTheme="minorHAnsi" w:hAnsiTheme="minorHAnsi"/>
        </w:rPr>
        <w:t>Self-harm</w:t>
      </w:r>
    </w:p>
    <w:p w14:paraId="75018BD4" w14:textId="77777777" w:rsidR="007C586F" w:rsidRPr="00C478F1" w:rsidRDefault="007C586F" w:rsidP="00377B40">
      <w:pPr>
        <w:pStyle w:val="ListParagraph"/>
        <w:numPr>
          <w:ilvl w:val="0"/>
          <w:numId w:val="14"/>
        </w:numPr>
        <w:tabs>
          <w:tab w:val="left" w:pos="1989"/>
        </w:tabs>
        <w:suppressAutoHyphens/>
        <w:autoSpaceDN w:val="0"/>
        <w:spacing w:after="160" w:line="276" w:lineRule="auto"/>
        <w:rPr>
          <w:rFonts w:asciiTheme="minorHAnsi" w:hAnsiTheme="minorHAnsi"/>
        </w:rPr>
      </w:pPr>
      <w:r w:rsidRPr="00C478F1">
        <w:rPr>
          <w:rFonts w:asciiTheme="minorHAnsi" w:hAnsiTheme="minorHAnsi"/>
        </w:rPr>
        <w:t>Cluster of suicides - young people are more prone to be affected by this than the general adult population</w:t>
      </w:r>
    </w:p>
    <w:p w14:paraId="575E2772" w14:textId="77777777" w:rsidR="007C586F" w:rsidRPr="00C60081" w:rsidRDefault="007C586F" w:rsidP="007C586F">
      <w:pPr>
        <w:tabs>
          <w:tab w:val="left" w:pos="1989"/>
        </w:tabs>
        <w:rPr>
          <w:rFonts w:asciiTheme="minorHAnsi" w:hAnsiTheme="minorHAnsi"/>
        </w:rPr>
      </w:pPr>
      <w:r w:rsidRPr="00C60081">
        <w:rPr>
          <w:rFonts w:asciiTheme="minorHAnsi" w:hAnsiTheme="minorHAnsi"/>
        </w:rPr>
        <w:t xml:space="preserve">The research also emphasised the need to take a life course approach. </w:t>
      </w:r>
    </w:p>
    <w:p w14:paraId="438E6363" w14:textId="77777777" w:rsidR="007C586F" w:rsidRDefault="007C586F" w:rsidP="007C586F">
      <w:pPr>
        <w:rPr>
          <w:rFonts w:asciiTheme="minorHAnsi" w:hAnsiTheme="minorHAnsi"/>
          <w:b/>
          <w:bCs/>
        </w:rPr>
      </w:pPr>
    </w:p>
    <w:p w14:paraId="521C1BC0" w14:textId="545E5FCF" w:rsidR="007C586F" w:rsidRPr="00C60081" w:rsidRDefault="007C586F" w:rsidP="007C586F">
      <w:pPr>
        <w:rPr>
          <w:rFonts w:asciiTheme="minorHAnsi" w:hAnsiTheme="minorHAnsi"/>
          <w:b/>
          <w:bCs/>
        </w:rPr>
      </w:pPr>
      <w:r w:rsidRPr="00C60081">
        <w:rPr>
          <w:rFonts w:asciiTheme="minorHAnsi" w:hAnsiTheme="minorHAnsi"/>
          <w:b/>
          <w:bCs/>
        </w:rPr>
        <w:t>What stakeholders said:</w:t>
      </w:r>
    </w:p>
    <w:p w14:paraId="1B617EB3" w14:textId="77777777" w:rsidR="007C586F" w:rsidRPr="00C60081" w:rsidRDefault="007C586F" w:rsidP="007C586F">
      <w:pPr>
        <w:rPr>
          <w:rFonts w:asciiTheme="minorHAnsi" w:hAnsiTheme="minorHAnsi"/>
        </w:rPr>
      </w:pPr>
      <w:r w:rsidRPr="00C60081">
        <w:rPr>
          <w:rFonts w:asciiTheme="minorHAnsi" w:hAnsiTheme="minorHAnsi"/>
        </w:rPr>
        <w:t xml:space="preserve">Many of the experiences above were raised in the non-academic data received especially the role of poverty. In addition, having a chronic physical health condition, experiencing bullying, having been in the children’s care system, and experiencing stigma and discrimination as a member of a marginalised community were noted to increase a person’s risk. </w:t>
      </w:r>
    </w:p>
    <w:p w14:paraId="176A5AC3" w14:textId="77777777" w:rsidR="007C586F" w:rsidRPr="007C586F" w:rsidRDefault="007C586F" w:rsidP="007C586F">
      <w:pPr>
        <w:rPr>
          <w:rFonts w:asciiTheme="minorHAnsi" w:hAnsiTheme="minorHAnsi"/>
          <w:b/>
          <w:bCs/>
        </w:rPr>
      </w:pPr>
    </w:p>
    <w:p w14:paraId="06466CBA" w14:textId="6DA95DFF" w:rsidR="007C586F" w:rsidRDefault="007C586F" w:rsidP="007C586F">
      <w:pPr>
        <w:rPr>
          <w:rFonts w:asciiTheme="minorHAnsi" w:hAnsiTheme="minorHAnsi"/>
          <w:b/>
          <w:bCs/>
        </w:rPr>
      </w:pPr>
      <w:r w:rsidRPr="007C586F">
        <w:rPr>
          <w:rFonts w:asciiTheme="minorHAnsi" w:hAnsiTheme="minorHAnsi"/>
          <w:b/>
          <w:bCs/>
        </w:rPr>
        <w:t xml:space="preserve">What we heard about the needs of specific communities: </w:t>
      </w:r>
    </w:p>
    <w:p w14:paraId="1D6EACDB" w14:textId="77777777" w:rsidR="007C586F" w:rsidRPr="007C586F" w:rsidRDefault="007C586F" w:rsidP="007C586F">
      <w:pPr>
        <w:rPr>
          <w:rFonts w:asciiTheme="minorHAnsi" w:hAnsiTheme="minorHAnsi"/>
          <w:b/>
          <w:bCs/>
        </w:rPr>
      </w:pPr>
    </w:p>
    <w:p w14:paraId="56C5CAED" w14:textId="6C852973" w:rsidR="007C586F" w:rsidRPr="007C586F" w:rsidRDefault="007C586F" w:rsidP="007C586F">
      <w:pPr>
        <w:suppressAutoHyphens/>
        <w:autoSpaceDN w:val="0"/>
        <w:spacing w:after="160"/>
        <w:rPr>
          <w:rFonts w:asciiTheme="minorHAnsi" w:hAnsiTheme="minorHAnsi"/>
          <w:i/>
          <w:iCs/>
        </w:rPr>
      </w:pPr>
      <w:r w:rsidRPr="007C586F">
        <w:rPr>
          <w:rFonts w:asciiTheme="minorHAnsi" w:hAnsiTheme="minorHAnsi"/>
          <w:i/>
          <w:iCs/>
        </w:rPr>
        <w:t>Young people who identify as LGBT</w:t>
      </w:r>
      <w:r>
        <w:rPr>
          <w:rFonts w:asciiTheme="minorHAnsi" w:hAnsiTheme="minorHAnsi"/>
          <w:i/>
          <w:iCs/>
        </w:rPr>
        <w:t>Q</w:t>
      </w:r>
      <w:r w:rsidRPr="007C586F">
        <w:rPr>
          <w:rFonts w:asciiTheme="minorHAnsi" w:hAnsiTheme="minorHAnsi"/>
          <w:i/>
          <w:iCs/>
        </w:rPr>
        <w:t>+</w:t>
      </w:r>
    </w:p>
    <w:p w14:paraId="7D06B824" w14:textId="4B941EBB" w:rsidR="007C586F" w:rsidRDefault="007C586F" w:rsidP="007C586F">
      <w:pPr>
        <w:rPr>
          <w:rFonts w:asciiTheme="minorHAnsi" w:hAnsiTheme="minorHAnsi"/>
        </w:rPr>
      </w:pPr>
      <w:r w:rsidRPr="00C60081">
        <w:rPr>
          <w:rFonts w:asciiTheme="minorHAnsi" w:hAnsiTheme="minorHAnsi"/>
        </w:rPr>
        <w:t>Stakeholders provided insight into the negative media reporting on LGBT</w:t>
      </w:r>
      <w:r>
        <w:rPr>
          <w:rFonts w:asciiTheme="minorHAnsi" w:hAnsiTheme="minorHAnsi"/>
        </w:rPr>
        <w:t>Q+</w:t>
      </w:r>
      <w:r w:rsidRPr="00C60081">
        <w:rPr>
          <w:rFonts w:asciiTheme="minorHAnsi" w:hAnsiTheme="minorHAnsi"/>
        </w:rPr>
        <w:t xml:space="preserve"> issues and the effect this was felt to have on members of this community. This group reported issues in accessing clinical services, both regarding their physical and mental health, and that members have experienced stigmatising approaches when using clinical services. </w:t>
      </w:r>
    </w:p>
    <w:p w14:paraId="1F83381A" w14:textId="77777777" w:rsidR="007C586F" w:rsidRPr="00C60081" w:rsidRDefault="007C586F" w:rsidP="007C586F">
      <w:pPr>
        <w:rPr>
          <w:rFonts w:asciiTheme="minorHAnsi" w:hAnsiTheme="minorHAnsi"/>
        </w:rPr>
      </w:pPr>
    </w:p>
    <w:p w14:paraId="1C5639F0" w14:textId="77777777" w:rsidR="00E70576" w:rsidRDefault="00E70576" w:rsidP="007C586F">
      <w:pPr>
        <w:suppressAutoHyphens/>
        <w:autoSpaceDN w:val="0"/>
        <w:spacing w:after="160"/>
        <w:rPr>
          <w:rFonts w:asciiTheme="minorHAnsi" w:hAnsiTheme="minorHAnsi"/>
          <w:i/>
          <w:iCs/>
        </w:rPr>
      </w:pPr>
    </w:p>
    <w:p w14:paraId="25A0D9DE" w14:textId="77777777" w:rsidR="00E70576" w:rsidRDefault="00E70576" w:rsidP="007C586F">
      <w:pPr>
        <w:suppressAutoHyphens/>
        <w:autoSpaceDN w:val="0"/>
        <w:spacing w:after="160"/>
        <w:rPr>
          <w:rFonts w:asciiTheme="minorHAnsi" w:hAnsiTheme="minorHAnsi"/>
          <w:i/>
          <w:iCs/>
        </w:rPr>
      </w:pPr>
    </w:p>
    <w:p w14:paraId="05D33950" w14:textId="32F96B94" w:rsidR="007C586F" w:rsidRPr="007C586F" w:rsidRDefault="007C586F" w:rsidP="007C586F">
      <w:pPr>
        <w:suppressAutoHyphens/>
        <w:autoSpaceDN w:val="0"/>
        <w:spacing w:after="160"/>
        <w:rPr>
          <w:rFonts w:asciiTheme="minorHAnsi" w:hAnsiTheme="minorHAnsi"/>
          <w:i/>
          <w:iCs/>
        </w:rPr>
      </w:pPr>
      <w:r w:rsidRPr="007C586F">
        <w:rPr>
          <w:rFonts w:asciiTheme="minorHAnsi" w:hAnsiTheme="minorHAnsi"/>
          <w:i/>
          <w:iCs/>
        </w:rPr>
        <w:t xml:space="preserve">Young Carers </w:t>
      </w:r>
    </w:p>
    <w:p w14:paraId="134A6BD6" w14:textId="77777777" w:rsidR="007C586F" w:rsidRPr="00C60081" w:rsidRDefault="007C586F" w:rsidP="007C586F">
      <w:pPr>
        <w:rPr>
          <w:rFonts w:asciiTheme="minorHAnsi" w:hAnsiTheme="minorHAnsi"/>
        </w:rPr>
      </w:pPr>
      <w:r w:rsidRPr="00C60081">
        <w:rPr>
          <w:rFonts w:asciiTheme="minorHAnsi" w:hAnsiTheme="minorHAnsi"/>
        </w:rPr>
        <w:t xml:space="preserve">Those working with young carers noted that young carers have a different role in suicide prevention than their peers and that there is a misconception that young carers are unlikely to support persons who experience poor mental health. </w:t>
      </w:r>
    </w:p>
    <w:p w14:paraId="2917A5F1" w14:textId="77777777" w:rsidR="007C586F" w:rsidRDefault="007C586F" w:rsidP="007C586F">
      <w:pPr>
        <w:rPr>
          <w:rFonts w:asciiTheme="minorHAnsi" w:hAnsiTheme="minorHAnsi"/>
        </w:rPr>
      </w:pPr>
      <w:r w:rsidRPr="00C60081">
        <w:rPr>
          <w:rFonts w:asciiTheme="minorHAnsi" w:hAnsiTheme="minorHAnsi"/>
        </w:rPr>
        <w:t xml:space="preserve">Practitioners noted that young carers are more likely to be negatively impacted by the social determinants of health. It was also noted that young carers who are supporting someone who is experiencing suicidal ideation may be reluctant to identify as a young carer and seek support due to fears about what may happen if they do so. </w:t>
      </w:r>
    </w:p>
    <w:p w14:paraId="054CBA2A" w14:textId="77777777" w:rsidR="00E70576" w:rsidRPr="00C60081" w:rsidRDefault="00E70576" w:rsidP="007C586F">
      <w:pPr>
        <w:rPr>
          <w:rFonts w:asciiTheme="minorHAnsi" w:hAnsiTheme="minorHAnsi"/>
        </w:rPr>
      </w:pPr>
    </w:p>
    <w:p w14:paraId="0B45E70B" w14:textId="77777777" w:rsidR="007C586F" w:rsidRPr="00E70576" w:rsidRDefault="007C586F" w:rsidP="00E70576">
      <w:pPr>
        <w:suppressAutoHyphens/>
        <w:autoSpaceDN w:val="0"/>
        <w:spacing w:after="160"/>
        <w:rPr>
          <w:rFonts w:asciiTheme="minorHAnsi" w:hAnsiTheme="minorHAnsi"/>
          <w:i/>
          <w:iCs/>
        </w:rPr>
      </w:pPr>
      <w:r w:rsidRPr="00E70576">
        <w:rPr>
          <w:rFonts w:asciiTheme="minorHAnsi" w:hAnsiTheme="minorHAnsi"/>
          <w:i/>
          <w:iCs/>
        </w:rPr>
        <w:t>Young People with Care Experience</w:t>
      </w:r>
    </w:p>
    <w:p w14:paraId="13BD5855" w14:textId="77777777" w:rsidR="007C586F" w:rsidRPr="00C60081" w:rsidRDefault="007C586F" w:rsidP="007C586F">
      <w:pPr>
        <w:rPr>
          <w:rFonts w:asciiTheme="minorHAnsi" w:hAnsiTheme="minorHAnsi"/>
        </w:rPr>
      </w:pPr>
      <w:r w:rsidRPr="00C60081">
        <w:rPr>
          <w:rFonts w:asciiTheme="minorHAnsi" w:hAnsiTheme="minorHAnsi"/>
        </w:rPr>
        <w:t xml:space="preserve">Those working with young people with care experience noted the importance of consistent relationships with both staff and a young person’s family members.  Another barrier raised was the inability of those in care to access health and community services, including those specific to mental health and suicide prevention. </w:t>
      </w:r>
    </w:p>
    <w:p w14:paraId="7FDC2945" w14:textId="77777777" w:rsidR="00E70576" w:rsidRPr="00E70576" w:rsidRDefault="00E70576" w:rsidP="00E70576">
      <w:pPr>
        <w:suppressAutoHyphens/>
        <w:autoSpaceDN w:val="0"/>
        <w:spacing w:after="160"/>
        <w:rPr>
          <w:rFonts w:asciiTheme="minorHAnsi" w:hAnsiTheme="minorHAnsi"/>
          <w:i/>
          <w:iCs/>
        </w:rPr>
      </w:pPr>
    </w:p>
    <w:p w14:paraId="61F2655B" w14:textId="2D2F04E9" w:rsidR="007C586F" w:rsidRPr="00E70576" w:rsidRDefault="007C586F" w:rsidP="00E70576">
      <w:pPr>
        <w:suppressAutoHyphens/>
        <w:autoSpaceDN w:val="0"/>
        <w:spacing w:after="160"/>
        <w:rPr>
          <w:rFonts w:asciiTheme="minorHAnsi" w:hAnsiTheme="minorHAnsi"/>
          <w:i/>
          <w:iCs/>
        </w:rPr>
      </w:pPr>
      <w:r w:rsidRPr="00E70576">
        <w:rPr>
          <w:rFonts w:asciiTheme="minorHAnsi" w:hAnsiTheme="minorHAnsi"/>
          <w:i/>
          <w:iCs/>
        </w:rPr>
        <w:t>Intercultural Youth</w:t>
      </w:r>
    </w:p>
    <w:p w14:paraId="2B2741E8" w14:textId="77777777" w:rsidR="007C586F" w:rsidRDefault="007C586F" w:rsidP="007C586F">
      <w:pPr>
        <w:rPr>
          <w:rFonts w:asciiTheme="minorHAnsi" w:hAnsiTheme="minorHAnsi"/>
        </w:rPr>
      </w:pPr>
      <w:r w:rsidRPr="00C60081">
        <w:rPr>
          <w:rFonts w:asciiTheme="minorHAnsi" w:hAnsiTheme="minorHAnsi"/>
        </w:rPr>
        <w:t xml:space="preserve">Research from Intercultural Youth Scotland highlighted the significant but hidden, impact of race and racism on youth mental health placed on black and people of colour.  Within this, the negative impact on mental health of encountering and hearing racism was highlighted as was the stigma and lack of acknowledgment of mental health difficulties within some communities, challenges of negotiating identity, and cultural expectations (especially gendered expectations). The young people consulted did not feel they could discuss race and racism nor the effect this had on their mental health with adults and barriers to engaging with mental health services were noted. </w:t>
      </w:r>
    </w:p>
    <w:p w14:paraId="6EB0C8D8" w14:textId="77777777" w:rsidR="00E70576" w:rsidRPr="00C60081" w:rsidRDefault="00E70576" w:rsidP="007C586F">
      <w:pPr>
        <w:rPr>
          <w:rFonts w:asciiTheme="minorHAnsi" w:hAnsiTheme="minorHAnsi"/>
        </w:rPr>
      </w:pPr>
    </w:p>
    <w:p w14:paraId="1C181FB3" w14:textId="77777777" w:rsidR="007C586F" w:rsidRPr="00C60081" w:rsidRDefault="007C586F" w:rsidP="007C586F">
      <w:pPr>
        <w:rPr>
          <w:rFonts w:asciiTheme="minorHAnsi" w:hAnsiTheme="minorHAnsi"/>
          <w:b/>
          <w:bCs/>
        </w:rPr>
      </w:pPr>
      <w:r w:rsidRPr="00C60081">
        <w:rPr>
          <w:rFonts w:asciiTheme="minorHAnsi" w:hAnsiTheme="minorHAnsi"/>
          <w:b/>
          <w:bCs/>
        </w:rPr>
        <w:t>Recommendations:</w:t>
      </w:r>
    </w:p>
    <w:p w14:paraId="6484D544" w14:textId="77777777" w:rsidR="007C586F" w:rsidRPr="00C60081" w:rsidRDefault="007C586F" w:rsidP="007C586F">
      <w:pPr>
        <w:rPr>
          <w:rFonts w:asciiTheme="minorHAnsi" w:hAnsiTheme="minorHAnsi"/>
          <w:b/>
          <w:bCs/>
        </w:rPr>
      </w:pPr>
      <w:r w:rsidRPr="00C60081">
        <w:rPr>
          <w:rFonts w:asciiTheme="minorHAnsi" w:hAnsiTheme="minorHAnsi"/>
        </w:rPr>
        <w:t>Based on the evidence gathered, the following recommendations are made:</w:t>
      </w:r>
    </w:p>
    <w:p w14:paraId="56F6773B" w14:textId="77777777" w:rsidR="007C586F" w:rsidRPr="00C60081" w:rsidRDefault="007C586F" w:rsidP="00377B40">
      <w:pPr>
        <w:numPr>
          <w:ilvl w:val="0"/>
          <w:numId w:val="12"/>
        </w:numPr>
        <w:suppressAutoHyphens/>
        <w:autoSpaceDN w:val="0"/>
        <w:spacing w:after="160"/>
        <w:rPr>
          <w:rFonts w:asciiTheme="minorHAnsi" w:hAnsiTheme="minorHAnsi"/>
        </w:rPr>
      </w:pPr>
      <w:r w:rsidRPr="00C60081">
        <w:rPr>
          <w:rFonts w:asciiTheme="minorHAnsi" w:hAnsiTheme="minorHAnsi"/>
        </w:rPr>
        <w:t>Findings should be shared with the Joint Strategic Board for Child and Family Mental Health and partners across Suicide Prevention Scotland to consider:</w:t>
      </w:r>
    </w:p>
    <w:p w14:paraId="4848F0FE" w14:textId="77777777" w:rsidR="007C586F" w:rsidRPr="00C60081" w:rsidRDefault="007C586F" w:rsidP="00377B40">
      <w:pPr>
        <w:numPr>
          <w:ilvl w:val="0"/>
          <w:numId w:val="13"/>
        </w:numPr>
        <w:suppressAutoHyphens/>
        <w:autoSpaceDN w:val="0"/>
        <w:spacing w:after="160"/>
        <w:rPr>
          <w:rFonts w:asciiTheme="minorHAnsi" w:hAnsiTheme="minorHAnsi"/>
        </w:rPr>
      </w:pPr>
      <w:r>
        <w:rPr>
          <w:rFonts w:asciiTheme="minorHAnsi" w:hAnsiTheme="minorHAnsi"/>
        </w:rPr>
        <w:t>Opportunities to a</w:t>
      </w:r>
      <w:r w:rsidRPr="00C60081">
        <w:rPr>
          <w:rFonts w:asciiTheme="minorHAnsi" w:hAnsiTheme="minorHAnsi"/>
        </w:rPr>
        <w:t xml:space="preserve">ddress the social determinants of health and wellbeing </w:t>
      </w:r>
    </w:p>
    <w:p w14:paraId="315222F5" w14:textId="77777777" w:rsidR="007C586F" w:rsidRPr="00C60081" w:rsidRDefault="007C586F" w:rsidP="00377B40">
      <w:pPr>
        <w:numPr>
          <w:ilvl w:val="0"/>
          <w:numId w:val="13"/>
        </w:numPr>
        <w:suppressAutoHyphens/>
        <w:autoSpaceDN w:val="0"/>
        <w:spacing w:after="160"/>
        <w:rPr>
          <w:rFonts w:asciiTheme="minorHAnsi" w:hAnsiTheme="minorHAnsi"/>
        </w:rPr>
      </w:pPr>
      <w:r>
        <w:rPr>
          <w:rFonts w:asciiTheme="minorHAnsi" w:hAnsiTheme="minorHAnsi"/>
        </w:rPr>
        <w:t>Opportunities to e</w:t>
      </w:r>
      <w:r w:rsidRPr="00C60081">
        <w:rPr>
          <w:rFonts w:asciiTheme="minorHAnsi" w:hAnsiTheme="minorHAnsi"/>
        </w:rPr>
        <w:t xml:space="preserve">mbed Time, Space and Compassion and One Good Adult work </w:t>
      </w:r>
      <w:r>
        <w:rPr>
          <w:rFonts w:asciiTheme="minorHAnsi" w:hAnsiTheme="minorHAnsi"/>
        </w:rPr>
        <w:t>across the workstreams</w:t>
      </w:r>
    </w:p>
    <w:p w14:paraId="3713CCF3" w14:textId="77777777" w:rsidR="007C586F" w:rsidRPr="00C60081" w:rsidRDefault="007C586F" w:rsidP="00377B40">
      <w:pPr>
        <w:numPr>
          <w:ilvl w:val="0"/>
          <w:numId w:val="13"/>
        </w:numPr>
        <w:suppressAutoHyphens/>
        <w:autoSpaceDN w:val="0"/>
        <w:spacing w:after="160"/>
        <w:rPr>
          <w:rFonts w:asciiTheme="minorHAnsi" w:hAnsiTheme="minorHAnsi"/>
        </w:rPr>
      </w:pPr>
      <w:r w:rsidRPr="00C60081">
        <w:rPr>
          <w:rFonts w:asciiTheme="minorHAnsi" w:hAnsiTheme="minorHAnsi"/>
        </w:rPr>
        <w:t xml:space="preserve"> </w:t>
      </w:r>
      <w:r>
        <w:rPr>
          <w:rFonts w:asciiTheme="minorHAnsi" w:hAnsiTheme="minorHAnsi"/>
        </w:rPr>
        <w:t>How to effectively ensure</w:t>
      </w:r>
      <w:r w:rsidRPr="00C60081">
        <w:rPr>
          <w:rFonts w:asciiTheme="minorHAnsi" w:hAnsiTheme="minorHAnsi"/>
        </w:rPr>
        <w:t xml:space="preserve"> the needs of persons belonging to the communities identified are considered</w:t>
      </w:r>
    </w:p>
    <w:p w14:paraId="0DAA45BF" w14:textId="03A5A2C0" w:rsidR="007C586F" w:rsidRPr="00E70576" w:rsidRDefault="007C586F" w:rsidP="00377B40">
      <w:pPr>
        <w:pStyle w:val="ListParagraph"/>
        <w:numPr>
          <w:ilvl w:val="0"/>
          <w:numId w:val="12"/>
        </w:numPr>
        <w:suppressAutoHyphens/>
        <w:autoSpaceDN w:val="0"/>
        <w:spacing w:after="160" w:line="276" w:lineRule="auto"/>
        <w:rPr>
          <w:rFonts w:asciiTheme="minorHAnsi" w:hAnsiTheme="minorHAnsi"/>
          <w:sz w:val="22"/>
          <w:szCs w:val="22"/>
        </w:rPr>
      </w:pPr>
      <w:r w:rsidRPr="00E70576">
        <w:rPr>
          <w:rFonts w:asciiTheme="minorHAnsi" w:hAnsiTheme="minorHAnsi"/>
          <w:sz w:val="22"/>
          <w:szCs w:val="22"/>
        </w:rPr>
        <w:t xml:space="preserve">The resources developed for young carers should </w:t>
      </w:r>
      <w:r w:rsidR="00E70576">
        <w:rPr>
          <w:rFonts w:asciiTheme="minorHAnsi" w:hAnsiTheme="minorHAnsi"/>
          <w:sz w:val="22"/>
          <w:szCs w:val="22"/>
        </w:rPr>
        <w:t>take account</w:t>
      </w:r>
      <w:r w:rsidRPr="00E70576">
        <w:rPr>
          <w:rFonts w:asciiTheme="minorHAnsi" w:hAnsiTheme="minorHAnsi"/>
          <w:sz w:val="22"/>
          <w:szCs w:val="22"/>
        </w:rPr>
        <w:t xml:space="preserve"> of these findings</w:t>
      </w:r>
    </w:p>
    <w:p w14:paraId="39DC8F83" w14:textId="04614BA9" w:rsidR="00E70576" w:rsidRDefault="00E70576">
      <w:pPr>
        <w:spacing w:line="240" w:lineRule="auto"/>
      </w:pPr>
      <w:r>
        <w:br w:type="page"/>
      </w:r>
    </w:p>
    <w:p w14:paraId="66F87BB7" w14:textId="77777777" w:rsidR="003F4B8C" w:rsidRPr="003F4B8C" w:rsidRDefault="003F4B8C" w:rsidP="003F4B8C">
      <w:pPr>
        <w:rPr>
          <w:rFonts w:asciiTheme="minorHAnsi" w:hAnsiTheme="minorHAnsi"/>
          <w:i/>
          <w:iCs/>
          <w:sz w:val="24"/>
          <w:szCs w:val="24"/>
          <w:u w:val="single"/>
        </w:rPr>
      </w:pPr>
      <w:r w:rsidRPr="003F4B8C">
        <w:rPr>
          <w:rFonts w:asciiTheme="minorHAnsi" w:hAnsiTheme="minorHAnsi"/>
          <w:i/>
          <w:iCs/>
          <w:sz w:val="24"/>
          <w:szCs w:val="24"/>
          <w:u w:val="single"/>
        </w:rPr>
        <w:t xml:space="preserve">Social Movement and Campaigns </w:t>
      </w:r>
    </w:p>
    <w:p w14:paraId="22D249FE" w14:textId="77777777" w:rsidR="003F4B8C" w:rsidRDefault="003F4B8C" w:rsidP="003F4B8C">
      <w:pPr>
        <w:rPr>
          <w:rFonts w:asciiTheme="minorHAnsi" w:hAnsiTheme="minorHAnsi"/>
          <w:b/>
          <w:bCs/>
          <w:i/>
          <w:iCs/>
        </w:rPr>
      </w:pPr>
    </w:p>
    <w:p w14:paraId="65AF00DB" w14:textId="0586E380" w:rsidR="003F4B8C" w:rsidRPr="00C60081" w:rsidRDefault="003F4B8C" w:rsidP="003F4B8C">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05C0C88C" w14:textId="77777777" w:rsidR="003F4B8C" w:rsidRPr="00C60081" w:rsidRDefault="003F4B8C" w:rsidP="003F4B8C">
      <w:pPr>
        <w:tabs>
          <w:tab w:val="left" w:pos="1989"/>
        </w:tabs>
        <w:rPr>
          <w:rFonts w:asciiTheme="minorHAnsi" w:hAnsiTheme="minorHAnsi"/>
        </w:rPr>
      </w:pPr>
      <w:r w:rsidRPr="00C60081">
        <w:rPr>
          <w:rFonts w:asciiTheme="minorHAnsi" w:hAnsiTheme="minorHAnsi"/>
        </w:rPr>
        <w:t xml:space="preserve">The evidence highlighted the role of educational approaches in reducing the risk of suicide.  </w:t>
      </w:r>
    </w:p>
    <w:p w14:paraId="16304108" w14:textId="77777777" w:rsidR="003F4B8C" w:rsidRDefault="003F4B8C" w:rsidP="003F4B8C">
      <w:pPr>
        <w:rPr>
          <w:rFonts w:asciiTheme="minorHAnsi" w:hAnsiTheme="minorHAnsi"/>
          <w:b/>
          <w:bCs/>
        </w:rPr>
      </w:pPr>
    </w:p>
    <w:p w14:paraId="4FDA676B" w14:textId="786D5A5B" w:rsidR="003F4B8C" w:rsidRPr="00C60081" w:rsidRDefault="003F4B8C" w:rsidP="003F4B8C">
      <w:pPr>
        <w:rPr>
          <w:rFonts w:asciiTheme="minorHAnsi" w:hAnsiTheme="minorHAnsi"/>
          <w:b/>
          <w:bCs/>
        </w:rPr>
      </w:pPr>
      <w:r w:rsidRPr="00C60081">
        <w:rPr>
          <w:rFonts w:asciiTheme="minorHAnsi" w:hAnsiTheme="minorHAnsi"/>
          <w:b/>
          <w:bCs/>
        </w:rPr>
        <w:t>What stakeholders said:</w:t>
      </w:r>
    </w:p>
    <w:p w14:paraId="08BE556E" w14:textId="77777777" w:rsidR="003F4B8C" w:rsidRPr="00C60081" w:rsidRDefault="003F4B8C" w:rsidP="003F4B8C">
      <w:pPr>
        <w:rPr>
          <w:rStyle w:val="normaltextrun"/>
          <w:rFonts w:asciiTheme="minorHAnsi" w:hAnsiTheme="minorHAnsi"/>
        </w:rPr>
      </w:pPr>
      <w:r>
        <w:rPr>
          <w:rStyle w:val="normaltextrun"/>
          <w:rFonts w:asciiTheme="minorHAnsi" w:hAnsiTheme="minorHAnsi"/>
        </w:rPr>
        <w:t xml:space="preserve">It was highlighted by stakeholders that adults across settings can be fearful of talking to children and young people, it was felt that building </w:t>
      </w:r>
      <w:r w:rsidRPr="00C60081">
        <w:rPr>
          <w:rStyle w:val="normaltextrun"/>
          <w:rFonts w:asciiTheme="minorHAnsi" w:hAnsiTheme="minorHAnsi"/>
        </w:rPr>
        <w:t xml:space="preserve"> more understanding </w:t>
      </w:r>
      <w:r>
        <w:rPr>
          <w:rStyle w:val="normaltextrun"/>
          <w:rFonts w:asciiTheme="minorHAnsi" w:hAnsiTheme="minorHAnsi"/>
        </w:rPr>
        <w:t xml:space="preserve">and the </w:t>
      </w:r>
      <w:r w:rsidRPr="00C60081">
        <w:rPr>
          <w:rStyle w:val="normaltextrun"/>
          <w:rFonts w:asciiTheme="minorHAnsi" w:hAnsiTheme="minorHAnsi"/>
        </w:rPr>
        <w:t>action</w:t>
      </w:r>
      <w:r>
        <w:rPr>
          <w:rStyle w:val="normaltextrun"/>
          <w:rFonts w:asciiTheme="minorHAnsi" w:hAnsiTheme="minorHAnsi"/>
        </w:rPr>
        <w:t>s required to address this were needed</w:t>
      </w:r>
      <w:r w:rsidRPr="00C60081">
        <w:rPr>
          <w:rStyle w:val="normaltextrun"/>
          <w:rFonts w:asciiTheme="minorHAnsi" w:hAnsiTheme="minorHAnsi"/>
        </w:rPr>
        <w:t>. A request was</w:t>
      </w:r>
      <w:r>
        <w:rPr>
          <w:rStyle w:val="normaltextrun"/>
          <w:rFonts w:asciiTheme="minorHAnsi" w:hAnsiTheme="minorHAnsi"/>
        </w:rPr>
        <w:t xml:space="preserve"> also made by stakeholders</w:t>
      </w:r>
      <w:r w:rsidRPr="00C60081">
        <w:rPr>
          <w:rStyle w:val="normaltextrun"/>
          <w:rFonts w:asciiTheme="minorHAnsi" w:hAnsiTheme="minorHAnsi"/>
        </w:rPr>
        <w:t xml:space="preserve"> that the power imbalance and stigma associated with being a young person be considered in future work and that such stigma may be heightened for particular communities. </w:t>
      </w:r>
    </w:p>
    <w:p w14:paraId="08E02379" w14:textId="77777777" w:rsidR="003F4B8C" w:rsidRPr="00C60081" w:rsidRDefault="003F4B8C" w:rsidP="003F4B8C">
      <w:pPr>
        <w:rPr>
          <w:rStyle w:val="normaltextrun"/>
          <w:rFonts w:asciiTheme="minorHAnsi" w:hAnsiTheme="minorHAnsi"/>
        </w:rPr>
      </w:pPr>
      <w:r w:rsidRPr="00C60081">
        <w:rPr>
          <w:rStyle w:val="normaltextrun"/>
          <w:rFonts w:asciiTheme="minorHAnsi" w:hAnsiTheme="minorHAnsi"/>
        </w:rPr>
        <w:t xml:space="preserve">Social contact based approaches such as peer to peer learning, activities to address stigmatised language, and raising awareness of warning signs and sources of support were seen to be effective.  </w:t>
      </w:r>
      <w:r>
        <w:rPr>
          <w:rStyle w:val="normaltextrun"/>
          <w:rFonts w:asciiTheme="minorHAnsi" w:hAnsiTheme="minorHAnsi"/>
        </w:rPr>
        <w:t>E</w:t>
      </w:r>
      <w:r w:rsidRPr="00C60081">
        <w:rPr>
          <w:rStyle w:val="normaltextrun"/>
          <w:rFonts w:asciiTheme="minorHAnsi" w:hAnsiTheme="minorHAnsi"/>
        </w:rPr>
        <w:t xml:space="preserve">xamples of </w:t>
      </w:r>
      <w:r>
        <w:rPr>
          <w:rStyle w:val="normaltextrun"/>
          <w:rFonts w:asciiTheme="minorHAnsi" w:hAnsiTheme="minorHAnsi"/>
        </w:rPr>
        <w:t xml:space="preserve">effective </w:t>
      </w:r>
      <w:r w:rsidRPr="00C60081">
        <w:rPr>
          <w:rStyle w:val="normaltextrun"/>
          <w:rFonts w:asciiTheme="minorHAnsi" w:hAnsiTheme="minorHAnsi"/>
        </w:rPr>
        <w:t>campaign work from anti-stigma campaign organisations</w:t>
      </w:r>
      <w:r>
        <w:rPr>
          <w:rStyle w:val="normaltextrun"/>
          <w:rFonts w:asciiTheme="minorHAnsi" w:hAnsiTheme="minorHAnsi"/>
        </w:rPr>
        <w:t xml:space="preserve"> was shared</w:t>
      </w:r>
      <w:r w:rsidRPr="00C60081">
        <w:rPr>
          <w:rStyle w:val="normaltextrun"/>
          <w:rFonts w:asciiTheme="minorHAnsi" w:hAnsiTheme="minorHAnsi"/>
        </w:rPr>
        <w:t xml:space="preserve">. </w:t>
      </w:r>
    </w:p>
    <w:p w14:paraId="0E7626E0" w14:textId="77777777" w:rsidR="003F4B8C" w:rsidRDefault="003F4B8C" w:rsidP="003F4B8C">
      <w:pPr>
        <w:rPr>
          <w:rStyle w:val="normaltextrun"/>
          <w:rFonts w:asciiTheme="minorHAnsi" w:hAnsiTheme="minorHAnsi"/>
        </w:rPr>
      </w:pPr>
    </w:p>
    <w:p w14:paraId="19BD8983" w14:textId="543BA001" w:rsidR="003F4B8C" w:rsidRPr="003F4B8C" w:rsidRDefault="003F4B8C" w:rsidP="003F4B8C">
      <w:pPr>
        <w:rPr>
          <w:rStyle w:val="normaltextrun"/>
          <w:rFonts w:asciiTheme="minorHAnsi" w:hAnsiTheme="minorHAnsi"/>
          <w:b/>
          <w:bCs/>
        </w:rPr>
      </w:pPr>
      <w:r w:rsidRPr="003F4B8C">
        <w:rPr>
          <w:rStyle w:val="normaltextrun"/>
          <w:rFonts w:asciiTheme="minorHAnsi" w:hAnsiTheme="minorHAnsi"/>
          <w:b/>
          <w:bCs/>
        </w:rPr>
        <w:t>Recommendations:</w:t>
      </w:r>
    </w:p>
    <w:p w14:paraId="1751350B" w14:textId="77777777" w:rsidR="003F4B8C" w:rsidRPr="00C60081" w:rsidRDefault="003F4B8C" w:rsidP="003F4B8C">
      <w:pPr>
        <w:rPr>
          <w:rStyle w:val="normaltextrun"/>
          <w:rFonts w:asciiTheme="minorHAnsi" w:hAnsiTheme="minorHAnsi"/>
        </w:rPr>
      </w:pPr>
      <w:r w:rsidRPr="00C60081">
        <w:rPr>
          <w:rStyle w:val="normaltextrun"/>
          <w:rFonts w:asciiTheme="minorHAnsi" w:hAnsiTheme="minorHAnsi"/>
        </w:rPr>
        <w:t>Based on the evidence gathered, the following recommendations are made:</w:t>
      </w:r>
    </w:p>
    <w:p w14:paraId="216CA14B" w14:textId="77777777" w:rsidR="003F4B8C" w:rsidRPr="003F4B8C" w:rsidRDefault="003F4B8C" w:rsidP="00377B40">
      <w:pPr>
        <w:pStyle w:val="ListParagraph"/>
        <w:numPr>
          <w:ilvl w:val="0"/>
          <w:numId w:val="17"/>
        </w:numPr>
        <w:suppressAutoHyphens/>
        <w:autoSpaceDN w:val="0"/>
        <w:spacing w:before="240" w:after="160" w:line="276" w:lineRule="auto"/>
        <w:rPr>
          <w:rStyle w:val="normaltextrun"/>
          <w:rFonts w:asciiTheme="minorHAnsi" w:hAnsiTheme="minorHAnsi"/>
          <w:sz w:val="22"/>
          <w:szCs w:val="22"/>
        </w:rPr>
      </w:pPr>
      <w:r w:rsidRPr="003F4B8C">
        <w:rPr>
          <w:rStyle w:val="normaltextrun"/>
          <w:rFonts w:asciiTheme="minorHAnsi" w:hAnsiTheme="minorHAnsi"/>
          <w:sz w:val="22"/>
          <w:szCs w:val="22"/>
        </w:rPr>
        <w:t>Findings should be shared with the Joint Strategic Board for Child and Family Mental Health and partners across Suicide Prevention Scotland to consider:</w:t>
      </w:r>
    </w:p>
    <w:p w14:paraId="5F7479DC" w14:textId="77777777" w:rsidR="003F4B8C" w:rsidRPr="003F4B8C" w:rsidRDefault="003F4B8C" w:rsidP="00377B40">
      <w:pPr>
        <w:pStyle w:val="ListParagraph"/>
        <w:numPr>
          <w:ilvl w:val="0"/>
          <w:numId w:val="15"/>
        </w:numPr>
        <w:suppressAutoHyphens/>
        <w:autoSpaceDN w:val="0"/>
        <w:spacing w:before="240" w:after="160" w:line="276" w:lineRule="auto"/>
        <w:rPr>
          <w:rStyle w:val="normaltextrun"/>
          <w:rFonts w:asciiTheme="minorHAnsi" w:hAnsiTheme="minorHAnsi"/>
          <w:sz w:val="22"/>
          <w:szCs w:val="22"/>
        </w:rPr>
      </w:pPr>
      <w:r w:rsidRPr="003F4B8C">
        <w:rPr>
          <w:rStyle w:val="normaltextrun"/>
          <w:rFonts w:asciiTheme="minorHAnsi" w:hAnsiTheme="minorHAnsi"/>
          <w:sz w:val="22"/>
          <w:szCs w:val="22"/>
        </w:rPr>
        <w:t xml:space="preserve">The development of the social movement and campaign framework </w:t>
      </w:r>
    </w:p>
    <w:p w14:paraId="1273CEEE" w14:textId="77777777" w:rsidR="003F4B8C" w:rsidRPr="003F4B8C" w:rsidRDefault="003F4B8C" w:rsidP="00377B40">
      <w:pPr>
        <w:pStyle w:val="ListParagraph"/>
        <w:numPr>
          <w:ilvl w:val="0"/>
          <w:numId w:val="15"/>
        </w:numPr>
        <w:suppressAutoHyphens/>
        <w:autoSpaceDN w:val="0"/>
        <w:spacing w:before="240" w:after="160" w:line="276" w:lineRule="auto"/>
        <w:rPr>
          <w:rStyle w:val="normaltextrun"/>
          <w:rFonts w:asciiTheme="minorHAnsi" w:hAnsiTheme="minorHAnsi"/>
          <w:sz w:val="22"/>
          <w:szCs w:val="22"/>
        </w:rPr>
      </w:pPr>
      <w:r w:rsidRPr="003F4B8C">
        <w:rPr>
          <w:rStyle w:val="normaltextrun"/>
          <w:rFonts w:asciiTheme="minorHAnsi" w:hAnsiTheme="minorHAnsi"/>
          <w:sz w:val="22"/>
          <w:szCs w:val="22"/>
        </w:rPr>
        <w:t xml:space="preserve">The development of resources for family settings, young people and carers </w:t>
      </w:r>
    </w:p>
    <w:p w14:paraId="7FD64A69" w14:textId="77777777" w:rsidR="003F4B8C" w:rsidRPr="003F4B8C" w:rsidRDefault="003F4B8C" w:rsidP="00377B40">
      <w:pPr>
        <w:pStyle w:val="ListParagraph"/>
        <w:numPr>
          <w:ilvl w:val="0"/>
          <w:numId w:val="12"/>
        </w:numPr>
        <w:suppressAutoHyphens/>
        <w:autoSpaceDN w:val="0"/>
        <w:spacing w:before="240" w:after="160" w:line="276" w:lineRule="auto"/>
        <w:rPr>
          <w:rStyle w:val="normaltextrun"/>
          <w:rFonts w:asciiTheme="minorHAnsi" w:hAnsiTheme="minorHAnsi"/>
          <w:sz w:val="22"/>
          <w:szCs w:val="22"/>
        </w:rPr>
      </w:pPr>
      <w:r w:rsidRPr="003F4B8C">
        <w:rPr>
          <w:rStyle w:val="normaltextrun"/>
          <w:rFonts w:asciiTheme="minorHAnsi" w:hAnsiTheme="minorHAnsi"/>
          <w:sz w:val="22"/>
          <w:szCs w:val="22"/>
        </w:rPr>
        <w:t>Opportunities for partnership working with anti-stigma agencies such as See Me and Who Cares Scotland should be considered</w:t>
      </w:r>
    </w:p>
    <w:p w14:paraId="68858B9E" w14:textId="77777777" w:rsidR="00076B66" w:rsidRDefault="00076B66">
      <w:pPr>
        <w:spacing w:line="240" w:lineRule="auto"/>
        <w:rPr>
          <w:rFonts w:asciiTheme="minorHAnsi" w:hAnsiTheme="minorHAnsi"/>
          <w:i/>
          <w:iCs/>
          <w:sz w:val="24"/>
          <w:szCs w:val="24"/>
        </w:rPr>
      </w:pPr>
      <w:r>
        <w:rPr>
          <w:rFonts w:asciiTheme="minorHAnsi" w:hAnsiTheme="minorHAnsi"/>
          <w:i/>
          <w:iCs/>
          <w:sz w:val="24"/>
          <w:szCs w:val="24"/>
        </w:rPr>
        <w:br w:type="page"/>
      </w:r>
    </w:p>
    <w:p w14:paraId="5AF1A90F" w14:textId="02A75571" w:rsidR="003F4B8C" w:rsidRPr="00076B66" w:rsidRDefault="003F4B8C" w:rsidP="003F4B8C">
      <w:pPr>
        <w:rPr>
          <w:rFonts w:asciiTheme="minorHAnsi" w:hAnsiTheme="minorHAnsi"/>
          <w:sz w:val="24"/>
          <w:szCs w:val="24"/>
          <w:u w:val="single"/>
        </w:rPr>
      </w:pPr>
      <w:r w:rsidRPr="00076B66">
        <w:rPr>
          <w:rFonts w:asciiTheme="minorHAnsi" w:hAnsiTheme="minorHAnsi"/>
          <w:i/>
          <w:iCs/>
          <w:sz w:val="24"/>
          <w:szCs w:val="24"/>
          <w:u w:val="single"/>
        </w:rPr>
        <w:t xml:space="preserve">Learning and Capacity Building </w:t>
      </w:r>
    </w:p>
    <w:p w14:paraId="43314011" w14:textId="77777777" w:rsidR="00076B66" w:rsidRDefault="00076B66" w:rsidP="003F4B8C">
      <w:pPr>
        <w:rPr>
          <w:rFonts w:asciiTheme="minorHAnsi" w:hAnsiTheme="minorHAnsi"/>
          <w:b/>
          <w:bCs/>
          <w:i/>
          <w:iCs/>
        </w:rPr>
      </w:pPr>
    </w:p>
    <w:p w14:paraId="03EF9BAA" w14:textId="664A15BF" w:rsidR="003F4B8C" w:rsidRPr="00C60081" w:rsidRDefault="003F4B8C" w:rsidP="003F4B8C">
      <w:pPr>
        <w:rPr>
          <w:rFonts w:asciiTheme="minorHAnsi" w:hAnsiTheme="minorHAnsi"/>
          <w:i/>
          <w:iCs/>
        </w:rPr>
      </w:pPr>
      <w:r w:rsidRPr="00C60081">
        <w:rPr>
          <w:rFonts w:asciiTheme="minorHAnsi" w:hAnsiTheme="minorHAnsi"/>
          <w:b/>
          <w:bCs/>
          <w:i/>
          <w:iCs/>
        </w:rPr>
        <w:t>What the academic evidence tells us</w:t>
      </w:r>
      <w:r w:rsidRPr="00C60081">
        <w:rPr>
          <w:rFonts w:asciiTheme="minorHAnsi" w:hAnsiTheme="minorHAnsi"/>
          <w:i/>
          <w:iCs/>
        </w:rPr>
        <w:t>:</w:t>
      </w:r>
    </w:p>
    <w:p w14:paraId="1A337BDD" w14:textId="77777777" w:rsidR="003F4B8C" w:rsidRPr="00C60081" w:rsidRDefault="003F4B8C" w:rsidP="003F4B8C">
      <w:pPr>
        <w:tabs>
          <w:tab w:val="left" w:pos="1989"/>
        </w:tabs>
        <w:rPr>
          <w:rFonts w:asciiTheme="minorHAnsi" w:hAnsiTheme="minorHAnsi"/>
        </w:rPr>
      </w:pPr>
      <w:r w:rsidRPr="00C60081">
        <w:rPr>
          <w:rFonts w:asciiTheme="minorHAnsi" w:hAnsiTheme="minorHAnsi"/>
        </w:rPr>
        <w:t>The academic evidence noted the effectiveness of training parents, school staff, or community representatives on how to identify individuals who are showing warning signs of suicide risk and how to help these individuals get the support they need.</w:t>
      </w:r>
    </w:p>
    <w:p w14:paraId="13EBD933" w14:textId="77777777" w:rsidR="00076B66" w:rsidRDefault="00076B66" w:rsidP="003F4B8C">
      <w:pPr>
        <w:rPr>
          <w:rFonts w:asciiTheme="minorHAnsi" w:hAnsiTheme="minorHAnsi"/>
          <w:b/>
          <w:bCs/>
        </w:rPr>
      </w:pPr>
    </w:p>
    <w:p w14:paraId="44237C1E" w14:textId="5373936F" w:rsidR="003F4B8C" w:rsidRPr="00C60081" w:rsidRDefault="003F4B8C" w:rsidP="003F4B8C">
      <w:pPr>
        <w:rPr>
          <w:rFonts w:asciiTheme="minorHAnsi" w:hAnsiTheme="minorHAnsi"/>
          <w:b/>
          <w:bCs/>
        </w:rPr>
      </w:pPr>
      <w:r w:rsidRPr="00C60081">
        <w:rPr>
          <w:rFonts w:asciiTheme="minorHAnsi" w:hAnsiTheme="minorHAnsi"/>
          <w:b/>
          <w:bCs/>
        </w:rPr>
        <w:t>What stakeholders said:</w:t>
      </w:r>
    </w:p>
    <w:p w14:paraId="205D5288" w14:textId="77777777" w:rsidR="003F4B8C" w:rsidRPr="00C60081" w:rsidRDefault="003F4B8C" w:rsidP="003F4B8C">
      <w:pPr>
        <w:rPr>
          <w:rFonts w:asciiTheme="minorHAnsi" w:hAnsiTheme="minorHAnsi"/>
        </w:rPr>
      </w:pPr>
      <w:r>
        <w:rPr>
          <w:rFonts w:asciiTheme="minorHAnsi" w:hAnsiTheme="minorHAnsi"/>
        </w:rPr>
        <w:t>It was felt that t</w:t>
      </w:r>
      <w:r w:rsidRPr="00C60081">
        <w:rPr>
          <w:rFonts w:asciiTheme="minorHAnsi" w:hAnsiTheme="minorHAnsi"/>
        </w:rPr>
        <w:t xml:space="preserve">he learning and capacity building resources </w:t>
      </w:r>
      <w:r>
        <w:rPr>
          <w:rFonts w:asciiTheme="minorHAnsi" w:hAnsiTheme="minorHAnsi"/>
        </w:rPr>
        <w:t xml:space="preserve">should </w:t>
      </w:r>
      <w:r w:rsidRPr="00C60081">
        <w:rPr>
          <w:rFonts w:asciiTheme="minorHAnsi" w:hAnsiTheme="minorHAnsi"/>
        </w:rPr>
        <w:t xml:space="preserve">not stand alone but </w:t>
      </w:r>
      <w:r>
        <w:rPr>
          <w:rFonts w:asciiTheme="minorHAnsi" w:hAnsiTheme="minorHAnsi"/>
        </w:rPr>
        <w:t xml:space="preserve">sit </w:t>
      </w:r>
      <w:r w:rsidRPr="00C60081">
        <w:rPr>
          <w:rFonts w:asciiTheme="minorHAnsi" w:hAnsiTheme="minorHAnsi"/>
        </w:rPr>
        <w:t>alongside supportive policies, delivery of effective interventions, and staff support. Practitioners noted the need to ensure staff out</w:t>
      </w:r>
      <w:r>
        <w:rPr>
          <w:rFonts w:asciiTheme="minorHAnsi" w:hAnsiTheme="minorHAnsi"/>
        </w:rPr>
        <w:t>with</w:t>
      </w:r>
      <w:r w:rsidRPr="00C60081">
        <w:rPr>
          <w:rFonts w:asciiTheme="minorHAnsi" w:hAnsiTheme="minorHAnsi"/>
        </w:rPr>
        <w:t xml:space="preserve"> clinical settings were aware of the resources and that consideration be given to the barriers of such staff accessing the resources. </w:t>
      </w:r>
    </w:p>
    <w:p w14:paraId="3733F7C2" w14:textId="77777777" w:rsidR="003F4B8C" w:rsidRPr="00C60081" w:rsidRDefault="003F4B8C" w:rsidP="003F4B8C">
      <w:pPr>
        <w:rPr>
          <w:rFonts w:asciiTheme="minorHAnsi" w:hAnsiTheme="minorHAnsi"/>
        </w:rPr>
      </w:pPr>
      <w:r w:rsidRPr="00C60081">
        <w:rPr>
          <w:rFonts w:asciiTheme="minorHAnsi" w:hAnsiTheme="minorHAnsi"/>
        </w:rPr>
        <w:t xml:space="preserve">The logistical barriers to attending and implementing training were also raised and opportunities </w:t>
      </w:r>
      <w:r>
        <w:rPr>
          <w:rFonts w:asciiTheme="minorHAnsi" w:hAnsiTheme="minorHAnsi"/>
        </w:rPr>
        <w:t xml:space="preserve">to </w:t>
      </w:r>
      <w:r w:rsidRPr="00C60081">
        <w:rPr>
          <w:rFonts w:asciiTheme="minorHAnsi" w:hAnsiTheme="minorHAnsi"/>
        </w:rPr>
        <w:t>align with national learning approaches such as the trauma-informed framework</w:t>
      </w:r>
      <w:r>
        <w:rPr>
          <w:rFonts w:asciiTheme="minorHAnsi" w:hAnsiTheme="minorHAnsi"/>
        </w:rPr>
        <w:t xml:space="preserve"> were suggested</w:t>
      </w:r>
      <w:r w:rsidRPr="00C60081">
        <w:rPr>
          <w:rFonts w:asciiTheme="minorHAnsi" w:hAnsiTheme="minorHAnsi"/>
        </w:rPr>
        <w:t>.</w:t>
      </w:r>
    </w:p>
    <w:p w14:paraId="2480E765" w14:textId="77777777" w:rsidR="00076B66" w:rsidRDefault="00076B66" w:rsidP="003F4B8C">
      <w:pPr>
        <w:rPr>
          <w:rFonts w:asciiTheme="minorHAnsi" w:hAnsiTheme="minorHAnsi"/>
          <w:b/>
          <w:bCs/>
        </w:rPr>
      </w:pPr>
    </w:p>
    <w:p w14:paraId="5FB4AAD6" w14:textId="59F84521" w:rsidR="003F4B8C" w:rsidRPr="00C60081" w:rsidRDefault="003F4B8C" w:rsidP="003F4B8C">
      <w:pPr>
        <w:rPr>
          <w:rFonts w:asciiTheme="minorHAnsi" w:hAnsiTheme="minorHAnsi"/>
          <w:b/>
          <w:bCs/>
        </w:rPr>
      </w:pPr>
      <w:r w:rsidRPr="00C60081">
        <w:rPr>
          <w:rFonts w:asciiTheme="minorHAnsi" w:hAnsiTheme="minorHAnsi"/>
          <w:b/>
          <w:bCs/>
        </w:rPr>
        <w:t>Recommendations</w:t>
      </w:r>
      <w:r>
        <w:rPr>
          <w:rFonts w:asciiTheme="minorHAnsi" w:hAnsiTheme="minorHAnsi"/>
          <w:b/>
          <w:bCs/>
        </w:rPr>
        <w:t>:</w:t>
      </w:r>
    </w:p>
    <w:p w14:paraId="310ABA05" w14:textId="77777777" w:rsidR="003F4B8C" w:rsidRPr="00076B66" w:rsidRDefault="003F4B8C" w:rsidP="003F4B8C">
      <w:pPr>
        <w:rPr>
          <w:rFonts w:asciiTheme="minorHAnsi" w:hAnsiTheme="minorHAnsi"/>
          <w:b/>
          <w:bCs/>
          <w:szCs w:val="22"/>
        </w:rPr>
      </w:pPr>
      <w:r w:rsidRPr="00076B66">
        <w:rPr>
          <w:rFonts w:asciiTheme="minorHAnsi" w:hAnsiTheme="minorHAnsi"/>
          <w:szCs w:val="22"/>
        </w:rPr>
        <w:t>Based on the evidence gathered, the following recommendations are made:</w:t>
      </w:r>
    </w:p>
    <w:p w14:paraId="038F2956" w14:textId="77777777" w:rsidR="003F4B8C" w:rsidRPr="00076B66" w:rsidRDefault="003F4B8C" w:rsidP="00377B40">
      <w:pPr>
        <w:pStyle w:val="ListParagraph"/>
        <w:numPr>
          <w:ilvl w:val="0"/>
          <w:numId w:val="17"/>
        </w:numPr>
        <w:suppressAutoHyphens/>
        <w:autoSpaceDN w:val="0"/>
        <w:spacing w:after="160" w:line="276" w:lineRule="auto"/>
        <w:rPr>
          <w:rFonts w:asciiTheme="minorHAnsi" w:hAnsiTheme="minorHAnsi"/>
          <w:sz w:val="22"/>
          <w:szCs w:val="22"/>
        </w:rPr>
      </w:pPr>
      <w:r w:rsidRPr="00076B66">
        <w:rPr>
          <w:rFonts w:asciiTheme="minorHAnsi" w:hAnsiTheme="minorHAnsi"/>
          <w:sz w:val="22"/>
          <w:szCs w:val="22"/>
        </w:rPr>
        <w:t xml:space="preserve">Implementation of the current learning resources across priority settings should be a key priority. Alignment with trauma-informed practice resources should be considered </w:t>
      </w:r>
    </w:p>
    <w:p w14:paraId="544A092B" w14:textId="77777777" w:rsidR="003F4B8C" w:rsidRPr="00076B66" w:rsidRDefault="003F4B8C" w:rsidP="00377B40">
      <w:pPr>
        <w:pStyle w:val="ListParagraph"/>
        <w:numPr>
          <w:ilvl w:val="0"/>
          <w:numId w:val="17"/>
        </w:numPr>
        <w:suppressAutoHyphens/>
        <w:autoSpaceDN w:val="0"/>
        <w:spacing w:after="160" w:line="276" w:lineRule="auto"/>
        <w:rPr>
          <w:rFonts w:asciiTheme="minorHAnsi" w:hAnsiTheme="minorHAnsi"/>
          <w:sz w:val="22"/>
          <w:szCs w:val="22"/>
        </w:rPr>
      </w:pPr>
      <w:r w:rsidRPr="00076B66">
        <w:rPr>
          <w:rFonts w:asciiTheme="minorHAnsi" w:hAnsiTheme="minorHAnsi"/>
          <w:sz w:val="22"/>
          <w:szCs w:val="22"/>
        </w:rPr>
        <w:t xml:space="preserve">Connections should be made between learning opportunities and other areas of work, such as the education resources being developed with young carers </w:t>
      </w:r>
    </w:p>
    <w:p w14:paraId="577A1863" w14:textId="77777777" w:rsidR="00076B66" w:rsidRDefault="00076B66">
      <w:pPr>
        <w:spacing w:line="240" w:lineRule="auto"/>
        <w:rPr>
          <w:rFonts w:asciiTheme="minorHAnsi" w:hAnsiTheme="minorHAnsi"/>
          <w:i/>
          <w:iCs/>
          <w:sz w:val="24"/>
          <w:szCs w:val="24"/>
        </w:rPr>
      </w:pPr>
      <w:r>
        <w:rPr>
          <w:rFonts w:asciiTheme="minorHAnsi" w:hAnsiTheme="minorHAnsi"/>
          <w:i/>
          <w:iCs/>
          <w:sz w:val="24"/>
          <w:szCs w:val="24"/>
        </w:rPr>
        <w:br w:type="page"/>
      </w:r>
    </w:p>
    <w:p w14:paraId="374E9F99" w14:textId="3B416986" w:rsidR="003F4B8C" w:rsidRPr="00076B66" w:rsidRDefault="003F4B8C" w:rsidP="003F4B8C">
      <w:pPr>
        <w:rPr>
          <w:rFonts w:asciiTheme="minorHAnsi" w:hAnsiTheme="minorHAnsi"/>
          <w:sz w:val="24"/>
          <w:szCs w:val="24"/>
          <w:u w:val="single"/>
        </w:rPr>
      </w:pPr>
      <w:r w:rsidRPr="00076B66">
        <w:rPr>
          <w:rFonts w:asciiTheme="minorHAnsi" w:hAnsiTheme="minorHAnsi"/>
          <w:i/>
          <w:iCs/>
          <w:sz w:val="24"/>
          <w:szCs w:val="24"/>
          <w:u w:val="single"/>
        </w:rPr>
        <w:t>Improving our Understanding of Help Seeking and Responding (including the development of the online portal)</w:t>
      </w:r>
    </w:p>
    <w:p w14:paraId="4E32F431" w14:textId="77777777" w:rsidR="00076B66" w:rsidRDefault="00076B66" w:rsidP="003F4B8C">
      <w:pPr>
        <w:rPr>
          <w:rFonts w:asciiTheme="minorHAnsi" w:hAnsiTheme="minorHAnsi"/>
          <w:b/>
          <w:bCs/>
        </w:rPr>
      </w:pPr>
    </w:p>
    <w:p w14:paraId="5E4D766A" w14:textId="02067E96" w:rsidR="003F4B8C" w:rsidRPr="00C60081" w:rsidRDefault="003F4B8C" w:rsidP="003F4B8C">
      <w:pPr>
        <w:rPr>
          <w:rFonts w:asciiTheme="minorHAnsi" w:hAnsiTheme="minorHAnsi"/>
          <w:b/>
          <w:bCs/>
        </w:rPr>
      </w:pPr>
      <w:r w:rsidRPr="00C60081">
        <w:rPr>
          <w:rFonts w:asciiTheme="minorHAnsi" w:hAnsiTheme="minorHAnsi"/>
          <w:b/>
          <w:bCs/>
        </w:rPr>
        <w:t>What stakeholders said:</w:t>
      </w:r>
    </w:p>
    <w:p w14:paraId="5CC4A56F" w14:textId="77777777" w:rsidR="003F4B8C" w:rsidRPr="00C60081" w:rsidRDefault="003F4B8C" w:rsidP="003F4B8C">
      <w:pPr>
        <w:rPr>
          <w:rFonts w:asciiTheme="minorHAnsi" w:hAnsiTheme="minorHAnsi"/>
        </w:rPr>
      </w:pPr>
      <w:r w:rsidRPr="00C60081">
        <w:rPr>
          <w:rFonts w:asciiTheme="minorHAnsi" w:hAnsiTheme="minorHAnsi"/>
        </w:rPr>
        <w:t>Pathways to accessing support that enable self-referral to occur were seen to be attractive for those seeking help. This was linked to what young people raised on the perceptions and or effects of disclosing</w:t>
      </w:r>
      <w:r>
        <w:rPr>
          <w:rFonts w:asciiTheme="minorHAnsi" w:hAnsiTheme="minorHAnsi"/>
        </w:rPr>
        <w:t xml:space="preserve"> suicidal ideation</w:t>
      </w:r>
      <w:r w:rsidRPr="00C60081">
        <w:rPr>
          <w:rFonts w:asciiTheme="minorHAnsi" w:hAnsiTheme="minorHAnsi"/>
        </w:rPr>
        <w:t xml:space="preserve">. Additionally, practitioners noted that help seeking predominately started in the family and /or peer setting. The importance of taking a Time Space and Compassion approach was reiterated as well as a desire from young people to have face to face support prioritised as well as the option of digital information and support. Shout’s evaluation noted that young people engage with online services at certain points in their experience of suicidality. </w:t>
      </w:r>
    </w:p>
    <w:p w14:paraId="7F0B86DC" w14:textId="1DE62A0A" w:rsidR="003F4B8C" w:rsidRPr="00C60081" w:rsidRDefault="00076B66" w:rsidP="003F4B8C">
      <w:pPr>
        <w:rPr>
          <w:rFonts w:asciiTheme="minorHAnsi" w:hAnsiTheme="minorHAnsi"/>
        </w:rPr>
      </w:pPr>
      <w:r>
        <w:rPr>
          <w:rFonts w:asciiTheme="minorHAnsi" w:hAnsiTheme="minorHAnsi"/>
        </w:rPr>
        <w:t>O</w:t>
      </w:r>
      <w:r w:rsidR="003F4B8C" w:rsidRPr="00C60081">
        <w:rPr>
          <w:rFonts w:asciiTheme="minorHAnsi" w:hAnsiTheme="minorHAnsi"/>
        </w:rPr>
        <w:t xml:space="preserve">nline help services </w:t>
      </w:r>
      <w:r w:rsidR="00AE429C">
        <w:rPr>
          <w:rFonts w:asciiTheme="minorHAnsi" w:hAnsiTheme="minorHAnsi"/>
        </w:rPr>
        <w:t xml:space="preserve">highlighted that </w:t>
      </w:r>
      <w:r w:rsidR="003F4B8C" w:rsidRPr="00C60081">
        <w:rPr>
          <w:rFonts w:asciiTheme="minorHAnsi" w:hAnsiTheme="minorHAnsi"/>
        </w:rPr>
        <w:t xml:space="preserve">having their service contact number highlighted in the Google box when distressing terms were used in a Google search was seen to be beneficial.  </w:t>
      </w:r>
    </w:p>
    <w:p w14:paraId="02CF8746" w14:textId="77777777" w:rsidR="00076B66" w:rsidRDefault="00076B66" w:rsidP="003F4B8C">
      <w:pPr>
        <w:rPr>
          <w:rFonts w:asciiTheme="minorHAnsi" w:hAnsiTheme="minorHAnsi"/>
          <w:b/>
          <w:bCs/>
        </w:rPr>
      </w:pPr>
    </w:p>
    <w:p w14:paraId="7841A991" w14:textId="13CEE262" w:rsidR="003F4B8C" w:rsidRPr="00C60081" w:rsidRDefault="003F4B8C" w:rsidP="003F4B8C">
      <w:pPr>
        <w:rPr>
          <w:rFonts w:asciiTheme="minorHAnsi" w:hAnsiTheme="minorHAnsi"/>
          <w:b/>
          <w:bCs/>
        </w:rPr>
      </w:pPr>
      <w:r w:rsidRPr="00C60081">
        <w:rPr>
          <w:rFonts w:asciiTheme="minorHAnsi" w:hAnsiTheme="minorHAnsi"/>
          <w:b/>
          <w:bCs/>
        </w:rPr>
        <w:t>Recommendations</w:t>
      </w:r>
      <w:r>
        <w:rPr>
          <w:rFonts w:asciiTheme="minorHAnsi" w:hAnsiTheme="minorHAnsi"/>
          <w:b/>
          <w:bCs/>
        </w:rPr>
        <w:t>:</w:t>
      </w:r>
    </w:p>
    <w:p w14:paraId="0A13256D" w14:textId="77777777" w:rsidR="003F4B8C" w:rsidRPr="00C60081" w:rsidRDefault="003F4B8C" w:rsidP="003F4B8C">
      <w:pPr>
        <w:rPr>
          <w:rFonts w:asciiTheme="minorHAnsi" w:hAnsiTheme="minorHAnsi"/>
        </w:rPr>
      </w:pPr>
      <w:r w:rsidRPr="00C60081">
        <w:rPr>
          <w:rFonts w:asciiTheme="minorHAnsi" w:hAnsiTheme="minorHAnsi"/>
        </w:rPr>
        <w:t>Based on the evidence gathered, the following recommendations are made:</w:t>
      </w:r>
    </w:p>
    <w:p w14:paraId="1B8F82EB" w14:textId="77777777" w:rsidR="003F4B8C" w:rsidRPr="00C60081" w:rsidRDefault="003F4B8C" w:rsidP="00377B40">
      <w:pPr>
        <w:numPr>
          <w:ilvl w:val="0"/>
          <w:numId w:val="12"/>
        </w:numPr>
        <w:suppressAutoHyphens/>
        <w:autoSpaceDN w:val="0"/>
        <w:spacing w:after="160"/>
        <w:rPr>
          <w:rFonts w:asciiTheme="minorHAnsi" w:hAnsiTheme="minorHAnsi"/>
        </w:rPr>
      </w:pPr>
      <w:r w:rsidRPr="00C60081">
        <w:rPr>
          <w:rFonts w:asciiTheme="minorHAnsi" w:hAnsiTheme="minorHAnsi"/>
        </w:rPr>
        <w:t xml:space="preserve">Findings should be shared with the Joint Strategic Board for Child and Family Mental Health and Suicide Prevention </w:t>
      </w:r>
      <w:r>
        <w:rPr>
          <w:rFonts w:asciiTheme="minorHAnsi" w:hAnsiTheme="minorHAnsi"/>
        </w:rPr>
        <w:t>Scotland</w:t>
      </w:r>
      <w:r w:rsidRPr="00C60081">
        <w:rPr>
          <w:rFonts w:asciiTheme="minorHAnsi" w:hAnsiTheme="minorHAnsi"/>
        </w:rPr>
        <w:t xml:space="preserve"> to:</w:t>
      </w:r>
    </w:p>
    <w:p w14:paraId="6B9E2D50" w14:textId="77777777" w:rsidR="003F4B8C" w:rsidRDefault="003F4B8C" w:rsidP="00377B40">
      <w:pPr>
        <w:numPr>
          <w:ilvl w:val="0"/>
          <w:numId w:val="16"/>
        </w:numPr>
        <w:suppressAutoHyphens/>
        <w:autoSpaceDN w:val="0"/>
        <w:spacing w:after="160"/>
        <w:rPr>
          <w:rFonts w:asciiTheme="minorHAnsi" w:hAnsiTheme="minorHAnsi"/>
        </w:rPr>
      </w:pPr>
      <w:r w:rsidRPr="00E400AA">
        <w:rPr>
          <w:rFonts w:asciiTheme="minorHAnsi" w:hAnsiTheme="minorHAnsi"/>
        </w:rPr>
        <w:t xml:space="preserve">Support work on help seeking and help giving  </w:t>
      </w:r>
    </w:p>
    <w:p w14:paraId="2E3D3BE4" w14:textId="77777777" w:rsidR="003F4B8C" w:rsidRPr="00E400AA" w:rsidRDefault="003F4B8C" w:rsidP="00377B40">
      <w:pPr>
        <w:numPr>
          <w:ilvl w:val="0"/>
          <w:numId w:val="16"/>
        </w:numPr>
        <w:suppressAutoHyphens/>
        <w:autoSpaceDN w:val="0"/>
        <w:spacing w:after="160"/>
        <w:rPr>
          <w:rFonts w:asciiTheme="minorHAnsi" w:hAnsiTheme="minorHAnsi"/>
        </w:rPr>
      </w:pPr>
      <w:r w:rsidRPr="00E400AA">
        <w:rPr>
          <w:rFonts w:asciiTheme="minorHAnsi" w:hAnsiTheme="minorHAnsi"/>
        </w:rPr>
        <w:t>Support the implementation and communication work of the Joint Strategic Board</w:t>
      </w:r>
    </w:p>
    <w:p w14:paraId="7E2F6DF8" w14:textId="77777777" w:rsidR="003F4B8C" w:rsidRPr="00C60081" w:rsidRDefault="003F4B8C" w:rsidP="00377B40">
      <w:pPr>
        <w:numPr>
          <w:ilvl w:val="0"/>
          <w:numId w:val="16"/>
        </w:numPr>
        <w:suppressAutoHyphens/>
        <w:autoSpaceDN w:val="0"/>
        <w:spacing w:after="160"/>
        <w:rPr>
          <w:rFonts w:asciiTheme="minorHAnsi" w:hAnsiTheme="minorHAnsi"/>
        </w:rPr>
      </w:pPr>
      <w:r>
        <w:rPr>
          <w:rFonts w:asciiTheme="minorHAnsi" w:hAnsiTheme="minorHAnsi"/>
        </w:rPr>
        <w:t>Support work to e</w:t>
      </w:r>
      <w:r w:rsidRPr="00C60081">
        <w:rPr>
          <w:rFonts w:asciiTheme="minorHAnsi" w:hAnsiTheme="minorHAnsi"/>
        </w:rPr>
        <w:t>mbed Time Space and Compassion and the One Good Adult work across settings including mental health, primary care, and unscheduled care</w:t>
      </w:r>
    </w:p>
    <w:p w14:paraId="4748278F" w14:textId="77777777" w:rsidR="00AE429C" w:rsidRDefault="00AE429C">
      <w:pPr>
        <w:spacing w:line="240" w:lineRule="auto"/>
        <w:rPr>
          <w:rFonts w:asciiTheme="minorHAnsi" w:hAnsiTheme="minorHAnsi"/>
          <w:i/>
          <w:iCs/>
          <w:sz w:val="24"/>
          <w:szCs w:val="24"/>
        </w:rPr>
      </w:pPr>
      <w:r>
        <w:rPr>
          <w:rFonts w:asciiTheme="minorHAnsi" w:hAnsiTheme="minorHAnsi"/>
          <w:i/>
          <w:iCs/>
          <w:sz w:val="24"/>
          <w:szCs w:val="24"/>
        </w:rPr>
        <w:br w:type="page"/>
      </w:r>
    </w:p>
    <w:p w14:paraId="7C9AC29E" w14:textId="21E7738A" w:rsidR="003F4B8C" w:rsidRPr="00AE429C" w:rsidRDefault="003F4B8C" w:rsidP="003F4B8C">
      <w:pPr>
        <w:rPr>
          <w:rFonts w:asciiTheme="minorHAnsi" w:hAnsiTheme="minorHAnsi"/>
          <w:i/>
          <w:iCs/>
          <w:sz w:val="24"/>
          <w:szCs w:val="24"/>
          <w:u w:val="single"/>
        </w:rPr>
      </w:pPr>
      <w:r w:rsidRPr="00AE429C">
        <w:rPr>
          <w:rFonts w:asciiTheme="minorHAnsi" w:hAnsiTheme="minorHAnsi"/>
          <w:i/>
          <w:iCs/>
          <w:sz w:val="24"/>
          <w:szCs w:val="24"/>
          <w:u w:val="single"/>
        </w:rPr>
        <w:t>Bereavement Support for Children and Young People</w:t>
      </w:r>
    </w:p>
    <w:p w14:paraId="6401D0E3" w14:textId="77777777" w:rsidR="00AE429C" w:rsidRDefault="00AE429C" w:rsidP="003F4B8C">
      <w:pPr>
        <w:rPr>
          <w:rFonts w:asciiTheme="minorHAnsi" w:hAnsiTheme="minorHAnsi"/>
          <w:b/>
          <w:bCs/>
        </w:rPr>
      </w:pPr>
    </w:p>
    <w:p w14:paraId="58292D98" w14:textId="36227C28" w:rsidR="003F4B8C" w:rsidRPr="00C60081" w:rsidRDefault="003F4B8C" w:rsidP="003F4B8C">
      <w:pPr>
        <w:rPr>
          <w:rFonts w:asciiTheme="minorHAnsi" w:hAnsiTheme="minorHAnsi"/>
          <w:b/>
          <w:bCs/>
        </w:rPr>
      </w:pPr>
      <w:r w:rsidRPr="00C60081">
        <w:rPr>
          <w:rFonts w:asciiTheme="minorHAnsi" w:hAnsiTheme="minorHAnsi"/>
          <w:b/>
          <w:bCs/>
        </w:rPr>
        <w:t>What stakeholders said:</w:t>
      </w:r>
    </w:p>
    <w:p w14:paraId="3EC70659" w14:textId="77777777" w:rsidR="003F4B8C" w:rsidRPr="00C60081" w:rsidRDefault="003F4B8C" w:rsidP="003F4B8C">
      <w:pPr>
        <w:rPr>
          <w:rFonts w:asciiTheme="minorHAnsi" w:hAnsiTheme="minorHAnsi" w:cs="Aptos"/>
          <w:color w:val="1D1D1D"/>
          <w:shd w:val="clear" w:color="auto" w:fill="FFFFFF"/>
        </w:rPr>
      </w:pPr>
      <w:r>
        <w:rPr>
          <w:rFonts w:asciiTheme="minorHAnsi" w:hAnsiTheme="minorHAnsi"/>
        </w:rPr>
        <w:t xml:space="preserve">Although there were few response on this topic, </w:t>
      </w:r>
      <w:r w:rsidRPr="00C60081">
        <w:rPr>
          <w:rFonts w:asciiTheme="minorHAnsi" w:hAnsiTheme="minorHAnsi"/>
        </w:rPr>
        <w:t>opportunities within childhood bereavement training, the Wave by Wave training programme and the learning from current service provision</w:t>
      </w:r>
      <w:r>
        <w:rPr>
          <w:rFonts w:asciiTheme="minorHAnsi" w:hAnsiTheme="minorHAnsi"/>
        </w:rPr>
        <w:t xml:space="preserve"> </w:t>
      </w:r>
      <w:r w:rsidRPr="00C60081">
        <w:rPr>
          <w:rFonts w:asciiTheme="minorHAnsi" w:hAnsiTheme="minorHAnsi"/>
        </w:rPr>
        <w:t>(Samaritans Step by Step</w:t>
      </w:r>
      <w:r w:rsidRPr="00C60081">
        <w:rPr>
          <w:rStyle w:val="FootnoteReference"/>
          <w:rFonts w:asciiTheme="minorHAnsi" w:hAnsiTheme="minorHAnsi"/>
        </w:rPr>
        <w:footnoteReference w:id="8"/>
      </w:r>
      <w:r w:rsidRPr="00C60081">
        <w:rPr>
          <w:rFonts w:asciiTheme="minorHAnsi" w:hAnsiTheme="minorHAnsi"/>
        </w:rPr>
        <w:t xml:space="preserve"> and  Barnardo’s bereavement service in North</w:t>
      </w:r>
      <w:r>
        <w:rPr>
          <w:rFonts w:asciiTheme="minorHAnsi" w:hAnsiTheme="minorHAnsi"/>
        </w:rPr>
        <w:t>ern</w:t>
      </w:r>
      <w:r w:rsidRPr="00C60081">
        <w:rPr>
          <w:rFonts w:asciiTheme="minorHAnsi" w:hAnsiTheme="minorHAnsi"/>
        </w:rPr>
        <w:t xml:space="preserve"> Ireland</w:t>
      </w:r>
      <w:r w:rsidRPr="00C60081">
        <w:rPr>
          <w:rStyle w:val="FootnoteReference"/>
          <w:rFonts w:asciiTheme="minorHAnsi" w:hAnsiTheme="minorHAnsi"/>
        </w:rPr>
        <w:footnoteReference w:id="9"/>
      </w:r>
      <w:r w:rsidRPr="00C60081">
        <w:rPr>
          <w:rFonts w:asciiTheme="minorHAnsi" w:hAnsiTheme="minorHAnsi" w:cs="Aptos"/>
          <w:color w:val="1D1D1D"/>
          <w:shd w:val="clear" w:color="auto" w:fill="FFFFFF"/>
        </w:rPr>
        <w:t>)</w:t>
      </w:r>
      <w:r>
        <w:rPr>
          <w:rFonts w:asciiTheme="minorHAnsi" w:hAnsiTheme="minorHAnsi" w:cs="Aptos"/>
          <w:color w:val="1D1D1D"/>
          <w:shd w:val="clear" w:color="auto" w:fill="FFFFFF"/>
        </w:rPr>
        <w:t xml:space="preserve"> were noted</w:t>
      </w:r>
      <w:r w:rsidRPr="00C60081">
        <w:rPr>
          <w:rFonts w:asciiTheme="minorHAnsi" w:hAnsiTheme="minorHAnsi" w:cs="Aptos"/>
          <w:color w:val="1D1D1D"/>
          <w:shd w:val="clear" w:color="auto" w:fill="FFFFFF"/>
        </w:rPr>
        <w:t xml:space="preserve">. It was also </w:t>
      </w:r>
      <w:r>
        <w:rPr>
          <w:rFonts w:asciiTheme="minorHAnsi" w:hAnsiTheme="minorHAnsi" w:cs="Aptos"/>
          <w:color w:val="1D1D1D"/>
          <w:shd w:val="clear" w:color="auto" w:fill="FFFFFF"/>
        </w:rPr>
        <w:t>highlighted</w:t>
      </w:r>
      <w:r w:rsidRPr="00C60081">
        <w:rPr>
          <w:rFonts w:asciiTheme="minorHAnsi" w:hAnsiTheme="minorHAnsi" w:cs="Aptos"/>
          <w:color w:val="1D1D1D"/>
          <w:shd w:val="clear" w:color="auto" w:fill="FFFFFF"/>
        </w:rPr>
        <w:t xml:space="preserve"> that locally</w:t>
      </w:r>
      <w:r>
        <w:rPr>
          <w:rFonts w:asciiTheme="minorHAnsi" w:hAnsiTheme="minorHAnsi" w:cs="Aptos"/>
          <w:color w:val="1D1D1D"/>
          <w:shd w:val="clear" w:color="auto" w:fill="FFFFFF"/>
        </w:rPr>
        <w:t>,</w:t>
      </w:r>
      <w:r w:rsidRPr="00C60081">
        <w:rPr>
          <w:rFonts w:asciiTheme="minorHAnsi" w:hAnsiTheme="minorHAnsi" w:cs="Aptos"/>
          <w:color w:val="1D1D1D"/>
          <w:shd w:val="clear" w:color="auto" w:fill="FFFFFF"/>
        </w:rPr>
        <w:t xml:space="preserve"> some areas provide bereavement support services and have resources in place for staff. </w:t>
      </w:r>
    </w:p>
    <w:p w14:paraId="7F4872E3" w14:textId="77777777" w:rsidR="00AE429C" w:rsidRDefault="00AE429C" w:rsidP="003F4B8C">
      <w:pPr>
        <w:rPr>
          <w:rFonts w:asciiTheme="minorHAnsi" w:hAnsiTheme="minorHAnsi" w:cs="Aptos"/>
          <w:b/>
          <w:bCs/>
          <w:color w:val="1D1D1D"/>
          <w:shd w:val="clear" w:color="auto" w:fill="FFFFFF"/>
        </w:rPr>
      </w:pPr>
    </w:p>
    <w:p w14:paraId="744B4DE9" w14:textId="34B783CF" w:rsidR="003F4B8C" w:rsidRPr="00C60081" w:rsidRDefault="003F4B8C" w:rsidP="003F4B8C">
      <w:pPr>
        <w:rPr>
          <w:rFonts w:asciiTheme="minorHAnsi" w:hAnsiTheme="minorHAnsi" w:cs="Aptos"/>
          <w:b/>
          <w:bCs/>
          <w:color w:val="1D1D1D"/>
          <w:shd w:val="clear" w:color="auto" w:fill="FFFFFF"/>
        </w:rPr>
      </w:pPr>
      <w:r w:rsidRPr="00C60081">
        <w:rPr>
          <w:rFonts w:asciiTheme="minorHAnsi" w:hAnsiTheme="minorHAnsi" w:cs="Aptos"/>
          <w:b/>
          <w:bCs/>
          <w:color w:val="1D1D1D"/>
          <w:shd w:val="clear" w:color="auto" w:fill="FFFFFF"/>
        </w:rPr>
        <w:t>Recommendation</w:t>
      </w:r>
      <w:r>
        <w:rPr>
          <w:rFonts w:asciiTheme="minorHAnsi" w:hAnsiTheme="minorHAnsi" w:cs="Aptos"/>
          <w:b/>
          <w:bCs/>
          <w:color w:val="1D1D1D"/>
          <w:shd w:val="clear" w:color="auto" w:fill="FFFFFF"/>
        </w:rPr>
        <w:t>s:</w:t>
      </w:r>
    </w:p>
    <w:p w14:paraId="07F8CBB9" w14:textId="77777777" w:rsidR="003F4B8C" w:rsidRPr="00C60081" w:rsidRDefault="003F4B8C" w:rsidP="003F4B8C">
      <w:pPr>
        <w:rPr>
          <w:rFonts w:asciiTheme="minorHAnsi" w:hAnsiTheme="minorHAnsi"/>
        </w:rPr>
      </w:pPr>
      <w:r w:rsidRPr="00C60081">
        <w:rPr>
          <w:rFonts w:asciiTheme="minorHAnsi" w:hAnsiTheme="minorHAnsi"/>
        </w:rPr>
        <w:t>Based on the evidence gathered, the following recommendations are made:</w:t>
      </w:r>
    </w:p>
    <w:p w14:paraId="6EAC3738" w14:textId="77777777" w:rsidR="003F4B8C" w:rsidRPr="00AE429C" w:rsidRDefault="003F4B8C" w:rsidP="00377B40">
      <w:pPr>
        <w:pStyle w:val="ListParagraph"/>
        <w:numPr>
          <w:ilvl w:val="0"/>
          <w:numId w:val="12"/>
        </w:numPr>
        <w:suppressAutoHyphens/>
        <w:autoSpaceDN w:val="0"/>
        <w:spacing w:after="160"/>
        <w:rPr>
          <w:rFonts w:asciiTheme="minorHAnsi" w:hAnsiTheme="minorHAnsi"/>
        </w:rPr>
      </w:pPr>
      <w:r w:rsidRPr="00AE429C">
        <w:rPr>
          <w:rFonts w:asciiTheme="minorHAnsi" w:hAnsiTheme="minorHAnsi"/>
        </w:rPr>
        <w:t>Findings should be shared with Suicide Prevention Scotland to consider the next steps in the suicide bereavement support work</w:t>
      </w:r>
    </w:p>
    <w:p w14:paraId="40A61D0E" w14:textId="77777777" w:rsidR="00AE429C" w:rsidRDefault="00AE429C" w:rsidP="003F4B8C">
      <w:pPr>
        <w:rPr>
          <w:rFonts w:asciiTheme="minorHAnsi" w:hAnsiTheme="minorHAnsi"/>
          <w:b/>
          <w:bCs/>
          <w:sz w:val="26"/>
          <w:szCs w:val="26"/>
          <w:u w:val="single"/>
        </w:rPr>
      </w:pPr>
    </w:p>
    <w:p w14:paraId="3E16AAC6" w14:textId="77777777" w:rsidR="00FE46D5" w:rsidRDefault="00FE46D5">
      <w:pPr>
        <w:spacing w:line="240" w:lineRule="auto"/>
        <w:rPr>
          <w:rFonts w:asciiTheme="minorHAnsi" w:hAnsiTheme="minorHAnsi"/>
          <w:b/>
          <w:bCs/>
          <w:sz w:val="26"/>
          <w:szCs w:val="26"/>
          <w:u w:val="single"/>
        </w:rPr>
      </w:pPr>
      <w:r>
        <w:rPr>
          <w:rFonts w:asciiTheme="minorHAnsi" w:hAnsiTheme="minorHAnsi"/>
          <w:b/>
          <w:bCs/>
          <w:sz w:val="26"/>
          <w:szCs w:val="26"/>
          <w:u w:val="single"/>
        </w:rPr>
        <w:br w:type="page"/>
      </w:r>
    </w:p>
    <w:p w14:paraId="5FCF5654" w14:textId="20A391A2" w:rsidR="003F4B8C" w:rsidRDefault="003F4B8C" w:rsidP="003F4B8C">
      <w:pPr>
        <w:rPr>
          <w:rFonts w:asciiTheme="minorHAnsi" w:hAnsiTheme="minorHAnsi"/>
          <w:b/>
          <w:bCs/>
          <w:sz w:val="26"/>
          <w:szCs w:val="26"/>
          <w:u w:val="single"/>
        </w:rPr>
      </w:pPr>
      <w:r w:rsidRPr="00C60081">
        <w:rPr>
          <w:rFonts w:asciiTheme="minorHAnsi" w:hAnsiTheme="minorHAnsi"/>
          <w:b/>
          <w:bCs/>
          <w:sz w:val="26"/>
          <w:szCs w:val="26"/>
          <w:u w:val="single"/>
        </w:rPr>
        <w:t xml:space="preserve">Conclusion </w:t>
      </w:r>
    </w:p>
    <w:p w14:paraId="1B79F8CD" w14:textId="77777777" w:rsidR="00FE46D5" w:rsidRPr="00C60081" w:rsidRDefault="00FE46D5" w:rsidP="003F4B8C">
      <w:pPr>
        <w:rPr>
          <w:rFonts w:asciiTheme="minorHAnsi" w:hAnsiTheme="minorHAnsi"/>
          <w:b/>
          <w:bCs/>
          <w:sz w:val="26"/>
          <w:szCs w:val="26"/>
          <w:u w:val="single"/>
        </w:rPr>
      </w:pPr>
    </w:p>
    <w:p w14:paraId="302FBF71" w14:textId="77777777" w:rsidR="003F4B8C" w:rsidRDefault="003F4B8C" w:rsidP="003F4B8C">
      <w:pPr>
        <w:rPr>
          <w:rFonts w:asciiTheme="minorHAnsi" w:hAnsiTheme="minorHAnsi"/>
        </w:rPr>
      </w:pPr>
      <w:r w:rsidRPr="00C60081">
        <w:rPr>
          <w:rFonts w:asciiTheme="minorHAnsi" w:hAnsiTheme="minorHAnsi"/>
        </w:rPr>
        <w:t>Suicide is a leading cause of death in young people in Scotland and remains a significant and complex public health challenge. There is no single cause for suicide and the evidence gathered in this report indicates that cross-sectoral collaboration and a whole systems approach are required</w:t>
      </w:r>
      <w:r>
        <w:rPr>
          <w:rFonts w:asciiTheme="minorHAnsi" w:hAnsiTheme="minorHAnsi"/>
        </w:rPr>
        <w:t xml:space="preserve"> to address the suicide prevention needs of children and young people</w:t>
      </w:r>
      <w:r w:rsidRPr="00C60081">
        <w:rPr>
          <w:rFonts w:asciiTheme="minorHAnsi" w:hAnsiTheme="minorHAnsi"/>
        </w:rPr>
        <w:t>.</w:t>
      </w:r>
    </w:p>
    <w:p w14:paraId="138C6941" w14:textId="77777777" w:rsidR="00FE46D5" w:rsidRPr="00C60081" w:rsidRDefault="00FE46D5" w:rsidP="003F4B8C">
      <w:pPr>
        <w:rPr>
          <w:rFonts w:asciiTheme="minorHAnsi" w:hAnsiTheme="minorHAnsi"/>
        </w:rPr>
      </w:pPr>
    </w:p>
    <w:p w14:paraId="32D00D3F" w14:textId="0AEE245E" w:rsidR="003F4B8C" w:rsidRPr="00C60081" w:rsidRDefault="003F4B8C" w:rsidP="003F4B8C">
      <w:pPr>
        <w:rPr>
          <w:rFonts w:asciiTheme="minorHAnsi" w:hAnsiTheme="minorHAnsi"/>
        </w:rPr>
      </w:pPr>
      <w:r>
        <w:rPr>
          <w:rFonts w:asciiTheme="minorHAnsi" w:hAnsiTheme="minorHAnsi"/>
        </w:rPr>
        <w:t>The findings of this report will be used to shape a programme of work for Suicide Prevention Scotland which addresses the needs of children and young people</w:t>
      </w:r>
      <w:r w:rsidRPr="00C60081">
        <w:rPr>
          <w:rFonts w:asciiTheme="minorHAnsi" w:hAnsiTheme="minorHAnsi"/>
        </w:rPr>
        <w:t xml:space="preserve">. </w:t>
      </w:r>
      <w:r w:rsidR="00FE46D5">
        <w:rPr>
          <w:rFonts w:asciiTheme="minorHAnsi" w:hAnsiTheme="minorHAnsi"/>
        </w:rPr>
        <w:t>The findings will also supp</w:t>
      </w:r>
      <w:r w:rsidR="00900307">
        <w:rPr>
          <w:rFonts w:asciiTheme="minorHAnsi" w:hAnsiTheme="minorHAnsi"/>
        </w:rPr>
        <w:t>ort</w:t>
      </w:r>
      <w:r w:rsidR="00FE46D5">
        <w:rPr>
          <w:rFonts w:asciiTheme="minorHAnsi" w:hAnsiTheme="minorHAnsi"/>
        </w:rPr>
        <w:t xml:space="preserve"> suicide prevention work across the workstreams of the Joint Strategic Board for </w:t>
      </w:r>
      <w:r w:rsidR="00900307">
        <w:rPr>
          <w:rFonts w:asciiTheme="minorHAnsi" w:hAnsiTheme="minorHAnsi"/>
        </w:rPr>
        <w:t>Child and Family Mental Health.</w:t>
      </w:r>
    </w:p>
    <w:p w14:paraId="205C268E" w14:textId="77777777" w:rsidR="00FE46D5" w:rsidRDefault="00FE46D5" w:rsidP="003F4B8C">
      <w:pPr>
        <w:rPr>
          <w:rFonts w:asciiTheme="minorHAnsi" w:hAnsiTheme="minorHAnsi"/>
        </w:rPr>
      </w:pPr>
    </w:p>
    <w:p w14:paraId="7298F064" w14:textId="0CAE9378" w:rsidR="003F4B8C" w:rsidRDefault="003F4B8C" w:rsidP="003F4B8C">
      <w:pPr>
        <w:rPr>
          <w:rFonts w:asciiTheme="minorHAnsi" w:hAnsiTheme="minorHAnsi"/>
        </w:rPr>
      </w:pPr>
      <w:r w:rsidRPr="00C60081">
        <w:rPr>
          <w:rFonts w:asciiTheme="minorHAnsi" w:hAnsiTheme="minorHAnsi"/>
        </w:rPr>
        <w:t xml:space="preserve">Woven through this report </w:t>
      </w:r>
      <w:r>
        <w:rPr>
          <w:rFonts w:asciiTheme="minorHAnsi" w:hAnsiTheme="minorHAnsi"/>
        </w:rPr>
        <w:t>are</w:t>
      </w:r>
      <w:r w:rsidRPr="00C60081">
        <w:rPr>
          <w:rFonts w:asciiTheme="minorHAnsi" w:hAnsiTheme="minorHAnsi"/>
        </w:rPr>
        <w:t xml:space="preserve"> the insight</w:t>
      </w:r>
      <w:r>
        <w:rPr>
          <w:rFonts w:asciiTheme="minorHAnsi" w:hAnsiTheme="minorHAnsi"/>
        </w:rPr>
        <w:t>s</w:t>
      </w:r>
      <w:r w:rsidRPr="00C60081">
        <w:rPr>
          <w:rFonts w:asciiTheme="minorHAnsi" w:hAnsiTheme="minorHAnsi"/>
        </w:rPr>
        <w:t xml:space="preserve"> provided by practitioners and young people, one key ask from these stakeholders is that actions be taken to deliver this work and that we seek advice from these stakeholders in the designing of solutions and </w:t>
      </w:r>
      <w:r>
        <w:rPr>
          <w:rFonts w:asciiTheme="minorHAnsi" w:hAnsiTheme="minorHAnsi"/>
        </w:rPr>
        <w:t xml:space="preserve">provide </w:t>
      </w:r>
      <w:r w:rsidRPr="00C60081">
        <w:rPr>
          <w:rFonts w:asciiTheme="minorHAnsi" w:hAnsiTheme="minorHAnsi"/>
        </w:rPr>
        <w:t xml:space="preserve">feedback on progress.  </w:t>
      </w:r>
    </w:p>
    <w:p w14:paraId="704B299B" w14:textId="77777777" w:rsidR="003F4B8C" w:rsidRDefault="003F4B8C" w:rsidP="003F4B8C">
      <w:pPr>
        <w:rPr>
          <w:rFonts w:asciiTheme="minorHAnsi" w:hAnsiTheme="minorHAnsi"/>
          <w:u w:val="single"/>
        </w:rPr>
      </w:pPr>
    </w:p>
    <w:p w14:paraId="2CF9AF2E" w14:textId="01C24DF5" w:rsidR="00900307" w:rsidRDefault="00900307">
      <w:pPr>
        <w:spacing w:line="240" w:lineRule="auto"/>
        <w:rPr>
          <w:rFonts w:asciiTheme="minorHAnsi" w:hAnsiTheme="minorHAnsi"/>
          <w:u w:val="single"/>
        </w:rPr>
      </w:pPr>
      <w:r>
        <w:rPr>
          <w:rFonts w:asciiTheme="minorHAnsi" w:hAnsiTheme="minorHAnsi"/>
          <w:u w:val="single"/>
        </w:rPr>
        <w:br w:type="page"/>
      </w:r>
    </w:p>
    <w:p w14:paraId="0E881420" w14:textId="77777777" w:rsidR="003F4B8C" w:rsidRPr="00C60081" w:rsidRDefault="003F4B8C" w:rsidP="003F4B8C">
      <w:pPr>
        <w:rPr>
          <w:rFonts w:asciiTheme="minorHAnsi" w:hAnsiTheme="minorHAnsi"/>
          <w:u w:val="single"/>
        </w:rPr>
      </w:pPr>
      <w:r w:rsidRPr="00C60081">
        <w:rPr>
          <w:rFonts w:asciiTheme="minorHAnsi" w:hAnsiTheme="minorHAnsi"/>
          <w:u w:val="single"/>
        </w:rPr>
        <w:t xml:space="preserve">Appendix </w:t>
      </w:r>
      <w:r>
        <w:rPr>
          <w:rFonts w:asciiTheme="minorHAnsi" w:hAnsiTheme="minorHAnsi"/>
          <w:u w:val="single"/>
        </w:rPr>
        <w:t>A</w:t>
      </w:r>
      <w:r w:rsidRPr="00C60081">
        <w:rPr>
          <w:rFonts w:asciiTheme="minorHAnsi" w:hAnsiTheme="minorHAnsi"/>
          <w:u w:val="single"/>
        </w:rPr>
        <w:t>: Further insight on views on Time, Space and Compassion</w:t>
      </w:r>
    </w:p>
    <w:p w14:paraId="1578C9FF" w14:textId="77777777" w:rsidR="003F4B8C" w:rsidRPr="00C60081" w:rsidRDefault="008D0C15" w:rsidP="003F4B8C">
      <w:pPr>
        <w:rPr>
          <w:rFonts w:asciiTheme="minorHAnsi" w:hAnsiTheme="minorHAnsi"/>
        </w:rPr>
      </w:pPr>
      <w:r>
        <w:rPr>
          <w:rFonts w:asciiTheme="minorHAnsi" w:hAnsiTheme="minorHAnsi"/>
        </w:rPr>
        <w:pict w14:anchorId="30E29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v:imagedata r:id="rId14" o:title=""/>
          </v:shape>
        </w:pict>
      </w:r>
      <w:r w:rsidR="003F4B8C" w:rsidRPr="00C60081">
        <w:rPr>
          <w:rFonts w:asciiTheme="minorHAnsi" w:hAnsiTheme="minorHAnsi"/>
        </w:rPr>
        <w:t xml:space="preserve">           </w:t>
      </w:r>
      <w:r w:rsidR="003F4B8C" w:rsidRPr="00C60081">
        <w:rPr>
          <w:rFonts w:asciiTheme="minorHAnsi" w:hAnsiTheme="minorHAnsi"/>
        </w:rPr>
        <w:object w:dxaOrig="1504" w:dyaOrig="982" w14:anchorId="7F5579AD">
          <v:shape id="_x0000_i1026" type="#_x0000_t75" alt="Time, Space and Compassion- PN &#10;" style="width:75.5pt;height:49pt" o:ole="">
            <v:imagedata r:id="rId15" o:title=""/>
          </v:shape>
          <o:OLEObject Type="Embed" ProgID="Acrobat.Document.DC" ShapeID="_x0000_i1026" DrawAspect="Icon" ObjectID="_1792482989" r:id="rId16"/>
        </w:object>
      </w:r>
    </w:p>
    <w:p w14:paraId="55EA0238" w14:textId="77777777" w:rsidR="003F4B8C" w:rsidRPr="00C60081" w:rsidRDefault="003F4B8C" w:rsidP="003F4B8C">
      <w:pPr>
        <w:rPr>
          <w:rFonts w:asciiTheme="minorHAnsi" w:hAnsiTheme="minorHAnsi"/>
        </w:rPr>
      </w:pPr>
    </w:p>
    <w:p w14:paraId="183F7178" w14:textId="77777777" w:rsidR="00900307" w:rsidRDefault="00900307">
      <w:pPr>
        <w:spacing w:line="240" w:lineRule="auto"/>
        <w:rPr>
          <w:rFonts w:asciiTheme="minorHAnsi" w:hAnsiTheme="minorHAnsi"/>
          <w:u w:val="single"/>
        </w:rPr>
      </w:pPr>
      <w:r>
        <w:rPr>
          <w:rFonts w:asciiTheme="minorHAnsi" w:hAnsiTheme="minorHAnsi"/>
          <w:u w:val="single"/>
        </w:rPr>
        <w:br w:type="page"/>
      </w:r>
    </w:p>
    <w:p w14:paraId="0D63FC3B" w14:textId="3432B466" w:rsidR="003F4B8C" w:rsidRPr="00C60081" w:rsidRDefault="003F4B8C" w:rsidP="003F4B8C">
      <w:pPr>
        <w:rPr>
          <w:rFonts w:asciiTheme="minorHAnsi" w:hAnsiTheme="minorHAnsi"/>
          <w:u w:val="single"/>
        </w:rPr>
      </w:pPr>
      <w:r w:rsidRPr="00C60081">
        <w:rPr>
          <w:rFonts w:asciiTheme="minorHAnsi" w:hAnsiTheme="minorHAnsi"/>
          <w:u w:val="single"/>
        </w:rPr>
        <w:t xml:space="preserve">Appendix </w:t>
      </w:r>
      <w:r>
        <w:rPr>
          <w:rFonts w:asciiTheme="minorHAnsi" w:hAnsiTheme="minorHAnsi"/>
          <w:u w:val="single"/>
        </w:rPr>
        <w:t>B</w:t>
      </w:r>
      <w:r w:rsidRPr="00C60081">
        <w:rPr>
          <w:rFonts w:asciiTheme="minorHAnsi" w:hAnsiTheme="minorHAnsi"/>
          <w:u w:val="single"/>
        </w:rPr>
        <w:t xml:space="preserve">: Further insight on views on the One Good Adult Resource </w:t>
      </w:r>
    </w:p>
    <w:p w14:paraId="4FD02DC3" w14:textId="77777777" w:rsidR="003F4B8C" w:rsidRPr="00C60081" w:rsidRDefault="003F4B8C" w:rsidP="003F4B8C">
      <w:pPr>
        <w:rPr>
          <w:rFonts w:asciiTheme="minorHAnsi" w:hAnsiTheme="minorHAnsi"/>
        </w:rPr>
      </w:pPr>
      <w:r w:rsidRPr="00C60081">
        <w:rPr>
          <w:rFonts w:asciiTheme="minorHAnsi" w:hAnsiTheme="minorHAnsi"/>
        </w:rPr>
        <w:object w:dxaOrig="1504" w:dyaOrig="982" w14:anchorId="0D29D757">
          <v:shape id="_x0000_i1027" type="#_x0000_t75" style="width:75.5pt;height:49pt" o:ole="">
            <v:imagedata r:id="rId17" o:title=""/>
          </v:shape>
          <o:OLEObject Type="Embed" ProgID="Acrobat.Document.DC" ShapeID="_x0000_i1027" DrawAspect="Icon" ObjectID="_1792482990" r:id="rId18"/>
        </w:object>
      </w:r>
      <w:r w:rsidRPr="00C60081">
        <w:rPr>
          <w:rFonts w:asciiTheme="minorHAnsi" w:hAnsiTheme="minorHAnsi"/>
        </w:rPr>
        <w:t xml:space="preserve">             </w:t>
      </w:r>
      <w:r w:rsidRPr="00C60081">
        <w:rPr>
          <w:rFonts w:asciiTheme="minorHAnsi" w:hAnsiTheme="minorHAnsi"/>
        </w:rPr>
        <w:object w:dxaOrig="1504" w:dyaOrig="982" w14:anchorId="1936D0E4">
          <v:shape id="_x0000_i1028" type="#_x0000_t75" style="width:75.5pt;height:49pt" o:ole="">
            <v:imagedata r:id="rId19" o:title=""/>
          </v:shape>
          <o:OLEObject Type="Embed" ProgID="Acrobat.Document.DC" ShapeID="_x0000_i1028" DrawAspect="Icon" ObjectID="_1792482991" r:id="rId20"/>
        </w:object>
      </w:r>
    </w:p>
    <w:p w14:paraId="23A056CE" w14:textId="77777777" w:rsidR="00D21EE8" w:rsidRPr="00F54944" w:rsidRDefault="00D21EE8" w:rsidP="005D28DD"/>
    <w:sectPr w:rsidR="00D21EE8" w:rsidRPr="00F54944" w:rsidSect="001239F5">
      <w:headerReference w:type="even" r:id="rId21"/>
      <w:headerReference w:type="default" r:id="rId22"/>
      <w:footerReference w:type="even" r:id="rId23"/>
      <w:footerReference w:type="default" r:id="rId24"/>
      <w:pgSz w:w="11906" w:h="16838"/>
      <w:pgMar w:top="1370" w:right="968" w:bottom="1422" w:left="1440" w:header="708"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34976" w14:textId="77777777" w:rsidR="001239F5" w:rsidRDefault="001239F5" w:rsidP="000A3025">
      <w:pPr>
        <w:spacing w:line="240" w:lineRule="auto"/>
      </w:pPr>
      <w:r>
        <w:separator/>
      </w:r>
    </w:p>
  </w:endnote>
  <w:endnote w:type="continuationSeparator" w:id="0">
    <w:p w14:paraId="5D64195A" w14:textId="77777777" w:rsidR="001239F5" w:rsidRDefault="001239F5" w:rsidP="000A3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1911382"/>
      <w:docPartObj>
        <w:docPartGallery w:val="Page Numbers (Bottom of Page)"/>
        <w:docPartUnique/>
      </w:docPartObj>
    </w:sdtPr>
    <w:sdtEndPr>
      <w:rPr>
        <w:rStyle w:val="PageNumber"/>
      </w:rPr>
    </w:sdtEndPr>
    <w:sdtContent>
      <w:p w14:paraId="269D1FA5" w14:textId="7AC46C47" w:rsidR="000A3025" w:rsidRDefault="000A3025" w:rsidP="00B25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11EBC4" w14:textId="77777777" w:rsidR="000A3025" w:rsidRDefault="000A3025" w:rsidP="000A30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A1F46" w14:textId="35A439BC" w:rsidR="000A3025" w:rsidRPr="001F481A" w:rsidRDefault="000A3025" w:rsidP="00B25B05">
    <w:pPr>
      <w:pStyle w:val="Footer"/>
      <w:framePr w:wrap="none" w:vAnchor="text" w:hAnchor="margin" w:xAlign="right" w:y="1"/>
      <w:rPr>
        <w:rStyle w:val="PageNumber"/>
        <w:b/>
        <w:bCs/>
        <w:color w:val="3C2668"/>
      </w:rPr>
    </w:pPr>
  </w:p>
  <w:p w14:paraId="2942F04A" w14:textId="279F19AE" w:rsidR="000A3025" w:rsidRPr="000A3025" w:rsidRDefault="000A3025" w:rsidP="000A3025">
    <w:pPr>
      <w:pStyle w:val="Footer"/>
      <w:ind w:right="360"/>
      <w:rPr>
        <w:b/>
        <w:bCs/>
        <w:color w:val="FFFFFF" w:themeColor="background1"/>
      </w:rPr>
    </w:pPr>
    <w:r w:rsidRPr="000A3025">
      <w:rPr>
        <w:b/>
        <w:bCs/>
        <w:color w:val="FFFFFF" w:themeColor="background1"/>
      </w:rPr>
      <w:t xml:space="preserve">Suicide Prevention Scotland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E3CC7" w14:textId="77777777" w:rsidR="001239F5" w:rsidRDefault="001239F5" w:rsidP="000A3025">
      <w:pPr>
        <w:spacing w:line="240" w:lineRule="auto"/>
      </w:pPr>
      <w:r>
        <w:separator/>
      </w:r>
    </w:p>
  </w:footnote>
  <w:footnote w:type="continuationSeparator" w:id="0">
    <w:p w14:paraId="6601E787" w14:textId="77777777" w:rsidR="001239F5" w:rsidRDefault="001239F5" w:rsidP="000A3025">
      <w:pPr>
        <w:spacing w:line="240" w:lineRule="auto"/>
      </w:pPr>
      <w:r>
        <w:continuationSeparator/>
      </w:r>
    </w:p>
  </w:footnote>
  <w:footnote w:id="1">
    <w:p w14:paraId="438036F8" w14:textId="7E902642" w:rsidR="00377B40" w:rsidRDefault="00377B40" w:rsidP="00377B40">
      <w:pPr>
        <w:pStyle w:val="FootnoteText"/>
      </w:pPr>
      <w:r w:rsidRPr="04C3BB21">
        <w:rPr>
          <w:rStyle w:val="FootnoteReference"/>
        </w:rPr>
        <w:footnoteRef/>
      </w:r>
      <w:r>
        <w:t xml:space="preserve"> </w:t>
      </w:r>
      <w:r w:rsidR="0035417B" w:rsidRPr="0035417B">
        <w:t>Loney, K. J., McClelland, H., O'Connor, R. C., &amp; Platt, S. (2024). A Rapid Review of the Effectiveness of Interventions for Reducing Suicide Risk in Young People Within Different Settings. [Unpublished manuscript].</w:t>
      </w:r>
      <w:r w:rsidR="00637AD0" w:rsidRPr="00637AD0">
        <w:rPr>
          <w:rFonts w:eastAsiaTheme="minorHAnsi" w:cs="Arial"/>
          <w:color w:val="000000" w:themeColor="text1"/>
        </w:rPr>
        <w:t xml:space="preserve"> </w:t>
      </w:r>
      <w:hyperlink r:id="rId1" w:history="1">
        <w:r w:rsidR="00637AD0" w:rsidRPr="00637AD0">
          <w:rPr>
            <w:rStyle w:val="Hyperlink"/>
          </w:rPr>
          <w:t>Publications – Suicidal Behaviour Research Laboratory (suicideresearch.info)</w:t>
        </w:r>
      </w:hyperlink>
    </w:p>
  </w:footnote>
  <w:footnote w:id="2">
    <w:p w14:paraId="28C9B0EC" w14:textId="77777777" w:rsidR="00377B40" w:rsidRDefault="00377B40" w:rsidP="00377B40">
      <w:pPr>
        <w:pStyle w:val="FootnoteText"/>
      </w:pPr>
      <w:r>
        <w:rPr>
          <w:rStyle w:val="FootnoteReference"/>
        </w:rPr>
        <w:footnoteRef/>
      </w:r>
      <w:r>
        <w:t xml:space="preserve"> </w:t>
      </w:r>
      <w:hyperlink r:id="rId2" w:history="1">
        <w:r>
          <w:rPr>
            <w:rStyle w:val="Hyperlink"/>
          </w:rPr>
          <w:t>creating-hope-together-scotlands-suicide-prevention-action-plan-2022-2025.pdf (www.gov.scot)</w:t>
        </w:r>
      </w:hyperlink>
    </w:p>
  </w:footnote>
  <w:footnote w:id="3">
    <w:p w14:paraId="5C9505A1" w14:textId="77777777" w:rsidR="00377B40" w:rsidRDefault="00377B40" w:rsidP="00377B40">
      <w:pPr>
        <w:pStyle w:val="FootnoteText"/>
      </w:pPr>
      <w:r>
        <w:rPr>
          <w:rStyle w:val="FootnoteReference"/>
        </w:rPr>
        <w:footnoteRef/>
      </w:r>
      <w:r>
        <w:t xml:space="preserve"> </w:t>
      </w:r>
      <w:hyperlink r:id="rId3" w:history="1">
        <w:r>
          <w:rPr>
            <w:rStyle w:val="Hyperlink"/>
          </w:rPr>
          <w:t>creating-hope-together-scotlands-suicide-prevention-action-plan-2022-2025.pdf (www.gov.scot)</w:t>
        </w:r>
      </w:hyperlink>
    </w:p>
  </w:footnote>
  <w:footnote w:id="4">
    <w:p w14:paraId="694C0E78" w14:textId="77777777" w:rsidR="00D31461" w:rsidRDefault="00D31461" w:rsidP="00D31461">
      <w:pPr>
        <w:pStyle w:val="FootnoteText"/>
      </w:pPr>
      <w:r>
        <w:rPr>
          <w:rStyle w:val="FootnoteReference"/>
        </w:rPr>
        <w:footnoteRef/>
      </w:r>
      <w:r>
        <w:t xml:space="preserve"> </w:t>
      </w:r>
      <w:hyperlink r:id="rId4" w:history="1">
        <w:r>
          <w:rPr>
            <w:rStyle w:val="Hyperlink"/>
          </w:rPr>
          <w:t>2. What is Time Space Compassion? - Time Space Compassion - supporting people experiencing suicidal crisis: introductory guide - gov.scot (www.gov.scot)</w:t>
        </w:r>
      </w:hyperlink>
    </w:p>
  </w:footnote>
  <w:footnote w:id="5">
    <w:p w14:paraId="25D4080F" w14:textId="77777777" w:rsidR="00D31461" w:rsidRDefault="00D31461" w:rsidP="00D31461">
      <w:pPr>
        <w:pStyle w:val="FootnoteText"/>
      </w:pPr>
      <w:r>
        <w:rPr>
          <w:rStyle w:val="FootnoteReference"/>
        </w:rPr>
        <w:footnoteRef/>
      </w:r>
      <w:r>
        <w:t xml:space="preserve"> </w:t>
      </w:r>
      <w:hyperlink r:id="rId5" w:history="1">
        <w:r>
          <w:rPr>
            <w:rStyle w:val="Hyperlink"/>
          </w:rPr>
          <w:t>How to be a good adult | The Knowledge and Skills Framework (nhs.scot)</w:t>
        </w:r>
      </w:hyperlink>
    </w:p>
  </w:footnote>
  <w:footnote w:id="6">
    <w:p w14:paraId="22BCA0D2" w14:textId="77777777" w:rsidR="00E53CB2" w:rsidRDefault="00E53CB2" w:rsidP="00E53CB2">
      <w:pPr>
        <w:pStyle w:val="FootnoteText"/>
      </w:pPr>
      <w:r>
        <w:rPr>
          <w:rStyle w:val="FootnoteReference"/>
        </w:rPr>
        <w:footnoteRef/>
      </w:r>
      <w:r>
        <w:t xml:space="preserve"> </w:t>
      </w:r>
      <w:hyperlink r:id="rId6">
        <w:r w:rsidRPr="0B437A00">
          <w:rPr>
            <w:rStyle w:val="Hyperlink"/>
          </w:rPr>
          <w:t>Do no harm: can school mental health interventions cause iatrogenic harm? | BJPsych Bulletin | Cambridge Core</w:t>
        </w:r>
      </w:hyperlink>
    </w:p>
  </w:footnote>
  <w:footnote w:id="7">
    <w:p w14:paraId="58425E18" w14:textId="77777777" w:rsidR="007C586F" w:rsidRDefault="007C586F" w:rsidP="007C586F">
      <w:pPr>
        <w:pStyle w:val="FootnoteText"/>
      </w:pPr>
      <w:r>
        <w:rPr>
          <w:rStyle w:val="FootnoteReference"/>
        </w:rPr>
        <w:footnoteRef/>
      </w:r>
      <w:r>
        <w:t xml:space="preserve"> </w:t>
      </w:r>
      <w:hyperlink r:id="rId7" w:history="1">
        <w:r>
          <w:rPr>
            <w:rStyle w:val="Hyperlink"/>
          </w:rPr>
          <w:t>The IMV Model – Suicidal Behaviour Research Laboratory (suicideresearch.info)</w:t>
        </w:r>
      </w:hyperlink>
    </w:p>
  </w:footnote>
  <w:footnote w:id="8">
    <w:p w14:paraId="007872E0" w14:textId="77777777" w:rsidR="003F4B8C" w:rsidRDefault="003F4B8C" w:rsidP="003F4B8C">
      <w:pPr>
        <w:pStyle w:val="FootnoteText"/>
      </w:pPr>
      <w:r>
        <w:rPr>
          <w:rStyle w:val="FootnoteReference"/>
        </w:rPr>
        <w:footnoteRef/>
      </w:r>
      <w:r>
        <w:t xml:space="preserve"> </w:t>
      </w:r>
      <w:hyperlink r:id="rId8" w:history="1">
        <w:r>
          <w:rPr>
            <w:rStyle w:val="Hyperlink"/>
          </w:rPr>
          <w:t>Step by Step | Samaritans</w:t>
        </w:r>
      </w:hyperlink>
    </w:p>
  </w:footnote>
  <w:footnote w:id="9">
    <w:p w14:paraId="27DBB778" w14:textId="77777777" w:rsidR="003F4B8C" w:rsidRDefault="003F4B8C" w:rsidP="003F4B8C">
      <w:pPr>
        <w:pStyle w:val="FootnoteText"/>
      </w:pPr>
      <w:r>
        <w:rPr>
          <w:rStyle w:val="FootnoteReference"/>
        </w:rPr>
        <w:footnoteRef/>
      </w:r>
      <w:r>
        <w:t xml:space="preserve"> </w:t>
      </w:r>
      <w:hyperlink r:id="rId9" w:history="1">
        <w:r>
          <w:rPr>
            <w:rStyle w:val="Hyperlink"/>
          </w:rPr>
          <w:t>Child Bereavement Service - Suicide work | Barnardo's (barnardos.org.uk)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9366871"/>
      <w:docPartObj>
        <w:docPartGallery w:val="Page Numbers (Top of Page)"/>
        <w:docPartUnique/>
      </w:docPartObj>
    </w:sdtPr>
    <w:sdtEndPr>
      <w:rPr>
        <w:rStyle w:val="PageNumber"/>
      </w:rPr>
    </w:sdtEndPr>
    <w:sdtContent>
      <w:p w14:paraId="12C9547E" w14:textId="20AF4B4A" w:rsidR="000A3025" w:rsidRDefault="000A3025" w:rsidP="00B25B0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BF8CC9" w14:textId="77777777" w:rsidR="000A3025" w:rsidRDefault="000A3025" w:rsidP="000A302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B280" w14:textId="090D8DCC" w:rsidR="000A3025" w:rsidRDefault="000A3025" w:rsidP="000A3025">
    <w:pPr>
      <w:pStyle w:val="Header"/>
      <w:ind w:right="360"/>
    </w:pPr>
    <w:r>
      <w:rPr>
        <w:noProof/>
        <w14:ligatures w14:val="standardContextual"/>
      </w:rPr>
      <w:drawing>
        <wp:anchor distT="0" distB="0" distL="114300" distR="114300" simplePos="0" relativeHeight="251658240" behindDoc="1" locked="0" layoutInCell="1" allowOverlap="1" wp14:anchorId="46DA1822" wp14:editId="0AB19C33">
          <wp:simplePos x="0" y="0"/>
          <wp:positionH relativeFrom="column">
            <wp:posOffset>-907230</wp:posOffset>
          </wp:positionH>
          <wp:positionV relativeFrom="paragraph">
            <wp:posOffset>-449208</wp:posOffset>
          </wp:positionV>
          <wp:extent cx="7560000" cy="10685850"/>
          <wp:effectExtent l="0" t="0" r="0" b="0"/>
          <wp:wrapNone/>
          <wp:docPr id="1111588152" name="Picture 2" descr="A picture containing screenshot, text,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88152" name="Picture 2" descr="A picture containing screenshot, text, rect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850"/>
                  </a:xfrm>
                  <a:prstGeom prst="rect">
                    <a:avLst/>
                  </a:prstGeom>
                </pic:spPr>
              </pic:pic>
            </a:graphicData>
          </a:graphic>
          <wp14:sizeRelH relativeFrom="page">
            <wp14:pctWidth>0</wp14:pctWidth>
          </wp14:sizeRelH>
          <wp14:sizeRelV relativeFrom="page">
            <wp14:pctHeight>0</wp14:pctHeight>
          </wp14:sizeRelV>
        </wp:anchor>
      </w:drawing>
    </w:r>
    <w:r>
      <w:rPr>
        <w:noProof/>
        <w:lang w:bidi="en-GB"/>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E8E1A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6027E"/>
    <w:multiLevelType w:val="hybridMultilevel"/>
    <w:tmpl w:val="7632D5C8"/>
    <w:lvl w:ilvl="0" w:tplc="05E22A3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12C5"/>
    <w:multiLevelType w:val="hybridMultilevel"/>
    <w:tmpl w:val="81BEF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44338"/>
    <w:multiLevelType w:val="hybridMultilevel"/>
    <w:tmpl w:val="E96C61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5E6771"/>
    <w:multiLevelType w:val="hybridMultilevel"/>
    <w:tmpl w:val="BDDAF874"/>
    <w:lvl w:ilvl="0" w:tplc="0809000F">
      <w:start w:val="1"/>
      <w:numFmt w:val="decimal"/>
      <w:lvlText w:val="%1."/>
      <w:lvlJc w:val="left"/>
      <w:pPr>
        <w:ind w:left="1080" w:hanging="360"/>
      </w:pPr>
      <w:rPr>
        <w:rFonts w:hint="default"/>
      </w:rPr>
    </w:lvl>
    <w:lvl w:ilvl="1" w:tplc="0809000F">
      <w:start w:val="1"/>
      <w:numFmt w:val="decimal"/>
      <w:lvlText w:val="%2."/>
      <w:lvlJc w:val="left"/>
      <w:pPr>
        <w:ind w:left="2563"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 w15:restartNumberingAfterBreak="0">
    <w:nsid w:val="27220C18"/>
    <w:multiLevelType w:val="hybridMultilevel"/>
    <w:tmpl w:val="846CC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6" w15:restartNumberingAfterBreak="0">
    <w:nsid w:val="27727466"/>
    <w:multiLevelType w:val="hybridMultilevel"/>
    <w:tmpl w:val="6AFCC52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17D90"/>
    <w:multiLevelType w:val="hybridMultilevel"/>
    <w:tmpl w:val="517A2320"/>
    <w:lvl w:ilvl="0" w:tplc="05E22A3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C4615"/>
    <w:multiLevelType w:val="hybridMultilevel"/>
    <w:tmpl w:val="18D653D0"/>
    <w:lvl w:ilvl="0" w:tplc="05E22A3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372D9"/>
    <w:multiLevelType w:val="hybridMultilevel"/>
    <w:tmpl w:val="8548C416"/>
    <w:lvl w:ilvl="0" w:tplc="DADCBF3C">
      <w:start w:val="1"/>
      <w:numFmt w:val="bullet"/>
      <w:pStyle w:val="TOC2"/>
      <w:lvlText w:val=""/>
      <w:lvlJc w:val="left"/>
      <w:pPr>
        <w:ind w:left="360" w:hanging="360"/>
      </w:pPr>
      <w:rPr>
        <w:rFonts w:ascii="Wingdings 3" w:hAnsi="Wingdings 3" w:hint="default"/>
        <w:color w:val="734F8F"/>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82016"/>
    <w:multiLevelType w:val="hybridMultilevel"/>
    <w:tmpl w:val="C952D5AA"/>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037" w:hanging="360"/>
      </w:pPr>
      <w:rPr>
        <w:rFonts w:ascii="Courier New" w:hAnsi="Courier New" w:cs="Courier New" w:hint="default"/>
      </w:rPr>
    </w:lvl>
    <w:lvl w:ilvl="2" w:tplc="FFFFFFFF" w:tentative="1">
      <w:start w:val="1"/>
      <w:numFmt w:val="bullet"/>
      <w:lvlText w:val=""/>
      <w:lvlJc w:val="left"/>
      <w:pPr>
        <w:ind w:left="1757" w:hanging="360"/>
      </w:pPr>
      <w:rPr>
        <w:rFonts w:ascii="Wingdings" w:hAnsi="Wingdings" w:hint="default"/>
      </w:rPr>
    </w:lvl>
    <w:lvl w:ilvl="3" w:tplc="FFFFFFFF" w:tentative="1">
      <w:start w:val="1"/>
      <w:numFmt w:val="bullet"/>
      <w:lvlText w:val=""/>
      <w:lvlJc w:val="left"/>
      <w:pPr>
        <w:ind w:left="2477" w:hanging="360"/>
      </w:pPr>
      <w:rPr>
        <w:rFonts w:ascii="Symbol" w:hAnsi="Symbol" w:hint="default"/>
      </w:rPr>
    </w:lvl>
    <w:lvl w:ilvl="4" w:tplc="FFFFFFFF" w:tentative="1">
      <w:start w:val="1"/>
      <w:numFmt w:val="bullet"/>
      <w:lvlText w:val="o"/>
      <w:lvlJc w:val="left"/>
      <w:pPr>
        <w:ind w:left="3197" w:hanging="360"/>
      </w:pPr>
      <w:rPr>
        <w:rFonts w:ascii="Courier New" w:hAnsi="Courier New" w:cs="Courier New" w:hint="default"/>
      </w:rPr>
    </w:lvl>
    <w:lvl w:ilvl="5" w:tplc="FFFFFFFF" w:tentative="1">
      <w:start w:val="1"/>
      <w:numFmt w:val="bullet"/>
      <w:lvlText w:val=""/>
      <w:lvlJc w:val="left"/>
      <w:pPr>
        <w:ind w:left="3917" w:hanging="360"/>
      </w:pPr>
      <w:rPr>
        <w:rFonts w:ascii="Wingdings" w:hAnsi="Wingdings" w:hint="default"/>
      </w:rPr>
    </w:lvl>
    <w:lvl w:ilvl="6" w:tplc="FFFFFFFF" w:tentative="1">
      <w:start w:val="1"/>
      <w:numFmt w:val="bullet"/>
      <w:lvlText w:val=""/>
      <w:lvlJc w:val="left"/>
      <w:pPr>
        <w:ind w:left="4637" w:hanging="360"/>
      </w:pPr>
      <w:rPr>
        <w:rFonts w:ascii="Symbol" w:hAnsi="Symbol" w:hint="default"/>
      </w:rPr>
    </w:lvl>
    <w:lvl w:ilvl="7" w:tplc="FFFFFFFF" w:tentative="1">
      <w:start w:val="1"/>
      <w:numFmt w:val="bullet"/>
      <w:lvlText w:val="o"/>
      <w:lvlJc w:val="left"/>
      <w:pPr>
        <w:ind w:left="5357" w:hanging="360"/>
      </w:pPr>
      <w:rPr>
        <w:rFonts w:ascii="Courier New" w:hAnsi="Courier New" w:cs="Courier New" w:hint="default"/>
      </w:rPr>
    </w:lvl>
    <w:lvl w:ilvl="8" w:tplc="FFFFFFFF" w:tentative="1">
      <w:start w:val="1"/>
      <w:numFmt w:val="bullet"/>
      <w:lvlText w:val=""/>
      <w:lvlJc w:val="left"/>
      <w:pPr>
        <w:ind w:left="6077" w:hanging="360"/>
      </w:pPr>
      <w:rPr>
        <w:rFonts w:ascii="Wingdings" w:hAnsi="Wingdings" w:hint="default"/>
      </w:rPr>
    </w:lvl>
  </w:abstractNum>
  <w:abstractNum w:abstractNumId="11" w15:restartNumberingAfterBreak="0">
    <w:nsid w:val="63CA19D8"/>
    <w:multiLevelType w:val="hybridMultilevel"/>
    <w:tmpl w:val="6B1EC074"/>
    <w:lvl w:ilvl="0" w:tplc="05E22A36">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2527D"/>
    <w:multiLevelType w:val="hybridMultilevel"/>
    <w:tmpl w:val="9EA6CDB8"/>
    <w:lvl w:ilvl="0" w:tplc="0809000F">
      <w:start w:val="1"/>
      <w:numFmt w:val="decimal"/>
      <w:lvlText w:val="%1."/>
      <w:lvlJc w:val="left"/>
      <w:pPr>
        <w:ind w:left="1080" w:hanging="360"/>
      </w:pPr>
    </w:lvl>
    <w:lvl w:ilvl="1" w:tplc="08090019">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3" w15:restartNumberingAfterBreak="0">
    <w:nsid w:val="6CD86CDB"/>
    <w:multiLevelType w:val="hybridMultilevel"/>
    <w:tmpl w:val="8A1484C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D5B5723"/>
    <w:multiLevelType w:val="hybridMultilevel"/>
    <w:tmpl w:val="83362888"/>
    <w:lvl w:ilvl="0" w:tplc="FFFFFFFF">
      <w:start w:val="1"/>
      <w:numFmt w:val="bullet"/>
      <w:lvlText w:val=""/>
      <w:lvlJc w:val="left"/>
      <w:pPr>
        <w:ind w:left="360" w:hanging="360"/>
      </w:pPr>
      <w:rPr>
        <w:rFonts w:ascii="Symbol" w:hAnsi="Symbol" w:hint="default"/>
      </w:rPr>
    </w:lvl>
    <w:lvl w:ilvl="1" w:tplc="0809000F">
      <w:start w:val="1"/>
      <w:numFmt w:val="decimal"/>
      <w:lvlText w:val="%2."/>
      <w:lvlJc w:val="left"/>
      <w:pPr>
        <w:ind w:left="2127"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7EA13C5A"/>
    <w:multiLevelType w:val="hybridMultilevel"/>
    <w:tmpl w:val="432ECC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403" w:hanging="360"/>
      </w:pPr>
    </w:lvl>
    <w:lvl w:ilvl="2" w:tplc="0809001B" w:tentative="1">
      <w:start w:val="1"/>
      <w:numFmt w:val="lowerRoman"/>
      <w:lvlText w:val="%3."/>
      <w:lvlJc w:val="right"/>
      <w:pPr>
        <w:ind w:left="317" w:hanging="180"/>
      </w:pPr>
    </w:lvl>
    <w:lvl w:ilvl="3" w:tplc="0809000F" w:tentative="1">
      <w:start w:val="1"/>
      <w:numFmt w:val="decimal"/>
      <w:lvlText w:val="%4."/>
      <w:lvlJc w:val="left"/>
      <w:pPr>
        <w:ind w:left="1037" w:hanging="360"/>
      </w:pPr>
    </w:lvl>
    <w:lvl w:ilvl="4" w:tplc="08090019" w:tentative="1">
      <w:start w:val="1"/>
      <w:numFmt w:val="lowerLetter"/>
      <w:lvlText w:val="%5."/>
      <w:lvlJc w:val="left"/>
      <w:pPr>
        <w:ind w:left="1757" w:hanging="360"/>
      </w:pPr>
    </w:lvl>
    <w:lvl w:ilvl="5" w:tplc="0809001B" w:tentative="1">
      <w:start w:val="1"/>
      <w:numFmt w:val="lowerRoman"/>
      <w:lvlText w:val="%6."/>
      <w:lvlJc w:val="right"/>
      <w:pPr>
        <w:ind w:left="2477" w:hanging="180"/>
      </w:pPr>
    </w:lvl>
    <w:lvl w:ilvl="6" w:tplc="0809000F" w:tentative="1">
      <w:start w:val="1"/>
      <w:numFmt w:val="decimal"/>
      <w:lvlText w:val="%7."/>
      <w:lvlJc w:val="left"/>
      <w:pPr>
        <w:ind w:left="3197" w:hanging="360"/>
      </w:pPr>
    </w:lvl>
    <w:lvl w:ilvl="7" w:tplc="08090019" w:tentative="1">
      <w:start w:val="1"/>
      <w:numFmt w:val="lowerLetter"/>
      <w:lvlText w:val="%8."/>
      <w:lvlJc w:val="left"/>
      <w:pPr>
        <w:ind w:left="3917" w:hanging="360"/>
      </w:pPr>
    </w:lvl>
    <w:lvl w:ilvl="8" w:tplc="0809001B" w:tentative="1">
      <w:start w:val="1"/>
      <w:numFmt w:val="lowerRoman"/>
      <w:lvlText w:val="%9."/>
      <w:lvlJc w:val="right"/>
      <w:pPr>
        <w:ind w:left="4637" w:hanging="180"/>
      </w:pPr>
    </w:lvl>
  </w:abstractNum>
  <w:abstractNum w:abstractNumId="16" w15:restartNumberingAfterBreak="0">
    <w:nsid w:val="7F8D0CF3"/>
    <w:multiLevelType w:val="hybridMultilevel"/>
    <w:tmpl w:val="73642692"/>
    <w:lvl w:ilvl="0" w:tplc="0809000F">
      <w:start w:val="1"/>
      <w:numFmt w:val="decimal"/>
      <w:lvlText w:val="%1."/>
      <w:lvlJc w:val="left"/>
      <w:pPr>
        <w:ind w:left="1080" w:hanging="360"/>
      </w:pPr>
      <w:rPr>
        <w:rFonts w:hint="default"/>
      </w:rPr>
    </w:lvl>
    <w:lvl w:ilvl="1" w:tplc="0809000F">
      <w:start w:val="1"/>
      <w:numFmt w:val="decimal"/>
      <w:lvlText w:val="%2."/>
      <w:lvlJc w:val="left"/>
      <w:pPr>
        <w:ind w:left="2563"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613708160">
    <w:abstractNumId w:val="9"/>
  </w:num>
  <w:num w:numId="2" w16cid:durableId="1939751728">
    <w:abstractNumId w:val="0"/>
  </w:num>
  <w:num w:numId="3" w16cid:durableId="1174106101">
    <w:abstractNumId w:val="6"/>
  </w:num>
  <w:num w:numId="4" w16cid:durableId="1580870726">
    <w:abstractNumId w:val="15"/>
  </w:num>
  <w:num w:numId="5" w16cid:durableId="699282885">
    <w:abstractNumId w:val="2"/>
  </w:num>
  <w:num w:numId="6" w16cid:durableId="286089290">
    <w:abstractNumId w:val="14"/>
  </w:num>
  <w:num w:numId="7" w16cid:durableId="1745838832">
    <w:abstractNumId w:val="12"/>
  </w:num>
  <w:num w:numId="8" w16cid:durableId="1423841217">
    <w:abstractNumId w:val="11"/>
  </w:num>
  <w:num w:numId="9" w16cid:durableId="1482112722">
    <w:abstractNumId w:val="13"/>
  </w:num>
  <w:num w:numId="10" w16cid:durableId="1912882308">
    <w:abstractNumId w:val="7"/>
  </w:num>
  <w:num w:numId="11" w16cid:durableId="385884876">
    <w:abstractNumId w:val="3"/>
  </w:num>
  <w:num w:numId="12" w16cid:durableId="551043765">
    <w:abstractNumId w:val="5"/>
  </w:num>
  <w:num w:numId="13" w16cid:durableId="501241289">
    <w:abstractNumId w:val="4"/>
  </w:num>
  <w:num w:numId="14" w16cid:durableId="1552879973">
    <w:abstractNumId w:val="1"/>
  </w:num>
  <w:num w:numId="15" w16cid:durableId="359747524">
    <w:abstractNumId w:val="10"/>
  </w:num>
  <w:num w:numId="16" w16cid:durableId="74789670">
    <w:abstractNumId w:val="16"/>
  </w:num>
  <w:num w:numId="17" w16cid:durableId="22140610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BA"/>
    <w:rsid w:val="00000D27"/>
    <w:rsid w:val="00001F65"/>
    <w:rsid w:val="00003E3F"/>
    <w:rsid w:val="00004381"/>
    <w:rsid w:val="00004586"/>
    <w:rsid w:val="0000685F"/>
    <w:rsid w:val="00007429"/>
    <w:rsid w:val="000115E9"/>
    <w:rsid w:val="000147FA"/>
    <w:rsid w:val="00017AB7"/>
    <w:rsid w:val="0002227B"/>
    <w:rsid w:val="000231DB"/>
    <w:rsid w:val="00023A31"/>
    <w:rsid w:val="00024687"/>
    <w:rsid w:val="000308A8"/>
    <w:rsid w:val="00032BE0"/>
    <w:rsid w:val="000337E6"/>
    <w:rsid w:val="00036262"/>
    <w:rsid w:val="00041112"/>
    <w:rsid w:val="0004269A"/>
    <w:rsid w:val="00042E06"/>
    <w:rsid w:val="00044124"/>
    <w:rsid w:val="00044251"/>
    <w:rsid w:val="00045A16"/>
    <w:rsid w:val="00047189"/>
    <w:rsid w:val="00050245"/>
    <w:rsid w:val="000518B2"/>
    <w:rsid w:val="0005232D"/>
    <w:rsid w:val="0005248D"/>
    <w:rsid w:val="00052A14"/>
    <w:rsid w:val="0005724F"/>
    <w:rsid w:val="000577A9"/>
    <w:rsid w:val="00060D27"/>
    <w:rsid w:val="00061D21"/>
    <w:rsid w:val="00064BD3"/>
    <w:rsid w:val="00065577"/>
    <w:rsid w:val="000659DD"/>
    <w:rsid w:val="000673E6"/>
    <w:rsid w:val="00070D2C"/>
    <w:rsid w:val="00072B0C"/>
    <w:rsid w:val="000739A7"/>
    <w:rsid w:val="00076346"/>
    <w:rsid w:val="00076B66"/>
    <w:rsid w:val="00080201"/>
    <w:rsid w:val="00080CAC"/>
    <w:rsid w:val="00081872"/>
    <w:rsid w:val="00083507"/>
    <w:rsid w:val="00087295"/>
    <w:rsid w:val="000879EB"/>
    <w:rsid w:val="00090134"/>
    <w:rsid w:val="00090648"/>
    <w:rsid w:val="00091E00"/>
    <w:rsid w:val="00094B16"/>
    <w:rsid w:val="000956D6"/>
    <w:rsid w:val="000A0897"/>
    <w:rsid w:val="000A2A67"/>
    <w:rsid w:val="000A2AC2"/>
    <w:rsid w:val="000A3025"/>
    <w:rsid w:val="000A528D"/>
    <w:rsid w:val="000A5EC7"/>
    <w:rsid w:val="000A7F61"/>
    <w:rsid w:val="000B03A0"/>
    <w:rsid w:val="000B0548"/>
    <w:rsid w:val="000B3BDD"/>
    <w:rsid w:val="000B5B34"/>
    <w:rsid w:val="000C33DB"/>
    <w:rsid w:val="000C63F2"/>
    <w:rsid w:val="000C7BDD"/>
    <w:rsid w:val="000D2D0E"/>
    <w:rsid w:val="000D37A8"/>
    <w:rsid w:val="000D676D"/>
    <w:rsid w:val="000D7B9E"/>
    <w:rsid w:val="000E0EF2"/>
    <w:rsid w:val="000E1CC3"/>
    <w:rsid w:val="000E2B54"/>
    <w:rsid w:val="000E425B"/>
    <w:rsid w:val="000E4F7B"/>
    <w:rsid w:val="000F0336"/>
    <w:rsid w:val="000F04C9"/>
    <w:rsid w:val="000F13CF"/>
    <w:rsid w:val="000F6A2A"/>
    <w:rsid w:val="000F6E61"/>
    <w:rsid w:val="001000AF"/>
    <w:rsid w:val="00101D44"/>
    <w:rsid w:val="001072C7"/>
    <w:rsid w:val="00110B20"/>
    <w:rsid w:val="0011195A"/>
    <w:rsid w:val="00115D5C"/>
    <w:rsid w:val="00117363"/>
    <w:rsid w:val="001179B6"/>
    <w:rsid w:val="00117F1F"/>
    <w:rsid w:val="00121E0D"/>
    <w:rsid w:val="001223F4"/>
    <w:rsid w:val="00122409"/>
    <w:rsid w:val="0012252C"/>
    <w:rsid w:val="00122835"/>
    <w:rsid w:val="0012313B"/>
    <w:rsid w:val="00123419"/>
    <w:rsid w:val="0012369D"/>
    <w:rsid w:val="001239F5"/>
    <w:rsid w:val="00125786"/>
    <w:rsid w:val="0013140D"/>
    <w:rsid w:val="001326BB"/>
    <w:rsid w:val="00133117"/>
    <w:rsid w:val="001344D4"/>
    <w:rsid w:val="0013485E"/>
    <w:rsid w:val="00136BDF"/>
    <w:rsid w:val="001371E0"/>
    <w:rsid w:val="00140785"/>
    <w:rsid w:val="001417A0"/>
    <w:rsid w:val="001434D0"/>
    <w:rsid w:val="00145BFC"/>
    <w:rsid w:val="00145CE6"/>
    <w:rsid w:val="0014674C"/>
    <w:rsid w:val="00151689"/>
    <w:rsid w:val="00151E43"/>
    <w:rsid w:val="00152479"/>
    <w:rsid w:val="0015271A"/>
    <w:rsid w:val="00153069"/>
    <w:rsid w:val="00153BE8"/>
    <w:rsid w:val="0015729F"/>
    <w:rsid w:val="00160F64"/>
    <w:rsid w:val="001611C4"/>
    <w:rsid w:val="0016120A"/>
    <w:rsid w:val="0016193B"/>
    <w:rsid w:val="00166DAB"/>
    <w:rsid w:val="00174B40"/>
    <w:rsid w:val="00174E4E"/>
    <w:rsid w:val="00174F83"/>
    <w:rsid w:val="00177C84"/>
    <w:rsid w:val="001830C2"/>
    <w:rsid w:val="001848CC"/>
    <w:rsid w:val="0019305A"/>
    <w:rsid w:val="0019354E"/>
    <w:rsid w:val="00193F89"/>
    <w:rsid w:val="00196045"/>
    <w:rsid w:val="001964E2"/>
    <w:rsid w:val="00196B22"/>
    <w:rsid w:val="001A1FE9"/>
    <w:rsid w:val="001A2EBC"/>
    <w:rsid w:val="001A3702"/>
    <w:rsid w:val="001A58C7"/>
    <w:rsid w:val="001B2FB6"/>
    <w:rsid w:val="001B3186"/>
    <w:rsid w:val="001B4B8F"/>
    <w:rsid w:val="001C0EDF"/>
    <w:rsid w:val="001C173C"/>
    <w:rsid w:val="001C4E5D"/>
    <w:rsid w:val="001C5337"/>
    <w:rsid w:val="001C66B9"/>
    <w:rsid w:val="001D2D77"/>
    <w:rsid w:val="001D3960"/>
    <w:rsid w:val="001D5D98"/>
    <w:rsid w:val="001E5DDB"/>
    <w:rsid w:val="001E6A4D"/>
    <w:rsid w:val="001E6C05"/>
    <w:rsid w:val="001E6D77"/>
    <w:rsid w:val="001F3E46"/>
    <w:rsid w:val="001F481A"/>
    <w:rsid w:val="001F5077"/>
    <w:rsid w:val="001F5B42"/>
    <w:rsid w:val="002010BF"/>
    <w:rsid w:val="00202601"/>
    <w:rsid w:val="00202B10"/>
    <w:rsid w:val="00203593"/>
    <w:rsid w:val="002052DC"/>
    <w:rsid w:val="00215323"/>
    <w:rsid w:val="00217427"/>
    <w:rsid w:val="00217E55"/>
    <w:rsid w:val="00222F5F"/>
    <w:rsid w:val="002234B6"/>
    <w:rsid w:val="0022560B"/>
    <w:rsid w:val="0022575D"/>
    <w:rsid w:val="002267D8"/>
    <w:rsid w:val="002271A3"/>
    <w:rsid w:val="00227612"/>
    <w:rsid w:val="002278D1"/>
    <w:rsid w:val="002301C6"/>
    <w:rsid w:val="00231EE0"/>
    <w:rsid w:val="00234364"/>
    <w:rsid w:val="00235B81"/>
    <w:rsid w:val="00240BE1"/>
    <w:rsid w:val="00242393"/>
    <w:rsid w:val="0024262A"/>
    <w:rsid w:val="002426D3"/>
    <w:rsid w:val="00242E97"/>
    <w:rsid w:val="00242F7B"/>
    <w:rsid w:val="00245A1D"/>
    <w:rsid w:val="0024629D"/>
    <w:rsid w:val="002533A5"/>
    <w:rsid w:val="0025410E"/>
    <w:rsid w:val="0025525D"/>
    <w:rsid w:val="0026008C"/>
    <w:rsid w:val="002616F1"/>
    <w:rsid w:val="00267BAF"/>
    <w:rsid w:val="00270D8A"/>
    <w:rsid w:val="00273778"/>
    <w:rsid w:val="002737C2"/>
    <w:rsid w:val="002741E5"/>
    <w:rsid w:val="002779AF"/>
    <w:rsid w:val="00285BD0"/>
    <w:rsid w:val="002869F3"/>
    <w:rsid w:val="00287F40"/>
    <w:rsid w:val="00291E30"/>
    <w:rsid w:val="0029330D"/>
    <w:rsid w:val="002939B5"/>
    <w:rsid w:val="00293B11"/>
    <w:rsid w:val="002947BF"/>
    <w:rsid w:val="00294848"/>
    <w:rsid w:val="00295BBC"/>
    <w:rsid w:val="002A2AE3"/>
    <w:rsid w:val="002A45B5"/>
    <w:rsid w:val="002A5C58"/>
    <w:rsid w:val="002B2EF6"/>
    <w:rsid w:val="002B4B58"/>
    <w:rsid w:val="002C5087"/>
    <w:rsid w:val="002C67C6"/>
    <w:rsid w:val="002C6879"/>
    <w:rsid w:val="002D1C69"/>
    <w:rsid w:val="002D1C6F"/>
    <w:rsid w:val="002D421D"/>
    <w:rsid w:val="002D78BC"/>
    <w:rsid w:val="002E0AA5"/>
    <w:rsid w:val="002E2423"/>
    <w:rsid w:val="002E497A"/>
    <w:rsid w:val="002E5D84"/>
    <w:rsid w:val="002E6077"/>
    <w:rsid w:val="002E6993"/>
    <w:rsid w:val="002E6A54"/>
    <w:rsid w:val="002E6FA6"/>
    <w:rsid w:val="002E725E"/>
    <w:rsid w:val="002E78DD"/>
    <w:rsid w:val="002F1859"/>
    <w:rsid w:val="002F296D"/>
    <w:rsid w:val="002F4F58"/>
    <w:rsid w:val="002F622A"/>
    <w:rsid w:val="002F75CE"/>
    <w:rsid w:val="0030016E"/>
    <w:rsid w:val="0030117F"/>
    <w:rsid w:val="00304083"/>
    <w:rsid w:val="00307B5E"/>
    <w:rsid w:val="00310847"/>
    <w:rsid w:val="00315D4A"/>
    <w:rsid w:val="00315D60"/>
    <w:rsid w:val="003164C3"/>
    <w:rsid w:val="00320859"/>
    <w:rsid w:val="00327DB8"/>
    <w:rsid w:val="0033439C"/>
    <w:rsid w:val="00335ACB"/>
    <w:rsid w:val="00337291"/>
    <w:rsid w:val="00342B90"/>
    <w:rsid w:val="0034409F"/>
    <w:rsid w:val="0034606F"/>
    <w:rsid w:val="00346F9E"/>
    <w:rsid w:val="003477CE"/>
    <w:rsid w:val="00347BC3"/>
    <w:rsid w:val="003521D8"/>
    <w:rsid w:val="0035417B"/>
    <w:rsid w:val="0035736F"/>
    <w:rsid w:val="00357B0A"/>
    <w:rsid w:val="0036241A"/>
    <w:rsid w:val="003628EB"/>
    <w:rsid w:val="003637F2"/>
    <w:rsid w:val="00363B21"/>
    <w:rsid w:val="00367465"/>
    <w:rsid w:val="00367E48"/>
    <w:rsid w:val="00372F94"/>
    <w:rsid w:val="00375C48"/>
    <w:rsid w:val="0037656A"/>
    <w:rsid w:val="00377B40"/>
    <w:rsid w:val="00383AD8"/>
    <w:rsid w:val="00383E77"/>
    <w:rsid w:val="003856D8"/>
    <w:rsid w:val="00386139"/>
    <w:rsid w:val="00386CA3"/>
    <w:rsid w:val="00390CBC"/>
    <w:rsid w:val="003973C6"/>
    <w:rsid w:val="00397AF8"/>
    <w:rsid w:val="003A10DB"/>
    <w:rsid w:val="003A23BD"/>
    <w:rsid w:val="003A68E8"/>
    <w:rsid w:val="003B267C"/>
    <w:rsid w:val="003B3095"/>
    <w:rsid w:val="003B309B"/>
    <w:rsid w:val="003B531C"/>
    <w:rsid w:val="003B643F"/>
    <w:rsid w:val="003C2E80"/>
    <w:rsid w:val="003C58E5"/>
    <w:rsid w:val="003C6BEE"/>
    <w:rsid w:val="003D1CD3"/>
    <w:rsid w:val="003D2215"/>
    <w:rsid w:val="003D54D4"/>
    <w:rsid w:val="003D5D52"/>
    <w:rsid w:val="003D704A"/>
    <w:rsid w:val="003D7EAB"/>
    <w:rsid w:val="003E40AB"/>
    <w:rsid w:val="003E5AEC"/>
    <w:rsid w:val="003E67FB"/>
    <w:rsid w:val="003E6C7B"/>
    <w:rsid w:val="003F04DE"/>
    <w:rsid w:val="003F3872"/>
    <w:rsid w:val="003F4B8C"/>
    <w:rsid w:val="003F6F47"/>
    <w:rsid w:val="003F745F"/>
    <w:rsid w:val="0040292C"/>
    <w:rsid w:val="004043BB"/>
    <w:rsid w:val="00404EC7"/>
    <w:rsid w:val="00405F2C"/>
    <w:rsid w:val="00413D5C"/>
    <w:rsid w:val="0041700D"/>
    <w:rsid w:val="00420328"/>
    <w:rsid w:val="00425DFE"/>
    <w:rsid w:val="004311D4"/>
    <w:rsid w:val="00434C0F"/>
    <w:rsid w:val="0043549A"/>
    <w:rsid w:val="004359A4"/>
    <w:rsid w:val="00435D1A"/>
    <w:rsid w:val="004445CA"/>
    <w:rsid w:val="00450102"/>
    <w:rsid w:val="00451FF2"/>
    <w:rsid w:val="004533BD"/>
    <w:rsid w:val="004551D8"/>
    <w:rsid w:val="00457354"/>
    <w:rsid w:val="004600D8"/>
    <w:rsid w:val="00466F32"/>
    <w:rsid w:val="00470BE0"/>
    <w:rsid w:val="00471DEF"/>
    <w:rsid w:val="00472C1E"/>
    <w:rsid w:val="004740C1"/>
    <w:rsid w:val="00474EB6"/>
    <w:rsid w:val="00475C0B"/>
    <w:rsid w:val="004805E2"/>
    <w:rsid w:val="00481484"/>
    <w:rsid w:val="00481613"/>
    <w:rsid w:val="00481D22"/>
    <w:rsid w:val="00483455"/>
    <w:rsid w:val="0048438E"/>
    <w:rsid w:val="00484D1A"/>
    <w:rsid w:val="00485140"/>
    <w:rsid w:val="00493305"/>
    <w:rsid w:val="0049364B"/>
    <w:rsid w:val="00495DE7"/>
    <w:rsid w:val="00496D31"/>
    <w:rsid w:val="0049711D"/>
    <w:rsid w:val="0049749C"/>
    <w:rsid w:val="00497CFA"/>
    <w:rsid w:val="004A1187"/>
    <w:rsid w:val="004A2808"/>
    <w:rsid w:val="004A3188"/>
    <w:rsid w:val="004A4AB3"/>
    <w:rsid w:val="004A4B43"/>
    <w:rsid w:val="004A56EA"/>
    <w:rsid w:val="004A70E7"/>
    <w:rsid w:val="004A7395"/>
    <w:rsid w:val="004A76BF"/>
    <w:rsid w:val="004B0567"/>
    <w:rsid w:val="004B07AF"/>
    <w:rsid w:val="004B44FF"/>
    <w:rsid w:val="004B4718"/>
    <w:rsid w:val="004B519E"/>
    <w:rsid w:val="004B5C91"/>
    <w:rsid w:val="004C34D5"/>
    <w:rsid w:val="004C3B90"/>
    <w:rsid w:val="004D0404"/>
    <w:rsid w:val="004D4051"/>
    <w:rsid w:val="004D6888"/>
    <w:rsid w:val="004D7525"/>
    <w:rsid w:val="004E052B"/>
    <w:rsid w:val="004E2C2A"/>
    <w:rsid w:val="004E3EB7"/>
    <w:rsid w:val="004E5AE6"/>
    <w:rsid w:val="004E5FC2"/>
    <w:rsid w:val="004E6637"/>
    <w:rsid w:val="004F1A54"/>
    <w:rsid w:val="004F2235"/>
    <w:rsid w:val="004F3CAB"/>
    <w:rsid w:val="00501B5D"/>
    <w:rsid w:val="00502EC2"/>
    <w:rsid w:val="00504F43"/>
    <w:rsid w:val="00505FA4"/>
    <w:rsid w:val="00512268"/>
    <w:rsid w:val="0051298A"/>
    <w:rsid w:val="00512C77"/>
    <w:rsid w:val="00512FB1"/>
    <w:rsid w:val="00516702"/>
    <w:rsid w:val="0051698F"/>
    <w:rsid w:val="00516DF9"/>
    <w:rsid w:val="00517259"/>
    <w:rsid w:val="00520428"/>
    <w:rsid w:val="005218AD"/>
    <w:rsid w:val="0052679B"/>
    <w:rsid w:val="00526F95"/>
    <w:rsid w:val="00527B79"/>
    <w:rsid w:val="00530C86"/>
    <w:rsid w:val="005320FD"/>
    <w:rsid w:val="00533DFE"/>
    <w:rsid w:val="00536FDE"/>
    <w:rsid w:val="00540233"/>
    <w:rsid w:val="00541A3D"/>
    <w:rsid w:val="00542FF8"/>
    <w:rsid w:val="005442A8"/>
    <w:rsid w:val="00544600"/>
    <w:rsid w:val="00546F0F"/>
    <w:rsid w:val="00552FCC"/>
    <w:rsid w:val="00554602"/>
    <w:rsid w:val="00555B19"/>
    <w:rsid w:val="00556AA1"/>
    <w:rsid w:val="00557203"/>
    <w:rsid w:val="00561078"/>
    <w:rsid w:val="00561AC2"/>
    <w:rsid w:val="00563B67"/>
    <w:rsid w:val="0056535D"/>
    <w:rsid w:val="00567122"/>
    <w:rsid w:val="005676C4"/>
    <w:rsid w:val="00567880"/>
    <w:rsid w:val="00567CF0"/>
    <w:rsid w:val="00574B76"/>
    <w:rsid w:val="00576803"/>
    <w:rsid w:val="00577C45"/>
    <w:rsid w:val="00577F9B"/>
    <w:rsid w:val="00582DD2"/>
    <w:rsid w:val="005834CD"/>
    <w:rsid w:val="0058571D"/>
    <w:rsid w:val="00590153"/>
    <w:rsid w:val="00590CD1"/>
    <w:rsid w:val="00591627"/>
    <w:rsid w:val="005920C6"/>
    <w:rsid w:val="00593F5A"/>
    <w:rsid w:val="005951C3"/>
    <w:rsid w:val="0059731F"/>
    <w:rsid w:val="005A0F1D"/>
    <w:rsid w:val="005A234C"/>
    <w:rsid w:val="005A28DC"/>
    <w:rsid w:val="005A368E"/>
    <w:rsid w:val="005A42F2"/>
    <w:rsid w:val="005B009A"/>
    <w:rsid w:val="005B18C0"/>
    <w:rsid w:val="005B3396"/>
    <w:rsid w:val="005B400C"/>
    <w:rsid w:val="005B4793"/>
    <w:rsid w:val="005B4B51"/>
    <w:rsid w:val="005B4FEF"/>
    <w:rsid w:val="005D0B3A"/>
    <w:rsid w:val="005D1A32"/>
    <w:rsid w:val="005D28DD"/>
    <w:rsid w:val="005E1441"/>
    <w:rsid w:val="005E424C"/>
    <w:rsid w:val="005E5F98"/>
    <w:rsid w:val="005F1BF5"/>
    <w:rsid w:val="005F2018"/>
    <w:rsid w:val="005F2345"/>
    <w:rsid w:val="005F54F2"/>
    <w:rsid w:val="006009CA"/>
    <w:rsid w:val="00606C97"/>
    <w:rsid w:val="00607736"/>
    <w:rsid w:val="0061279B"/>
    <w:rsid w:val="006130B1"/>
    <w:rsid w:val="006137E6"/>
    <w:rsid w:val="006208EF"/>
    <w:rsid w:val="00622BB6"/>
    <w:rsid w:val="0062662E"/>
    <w:rsid w:val="006275DA"/>
    <w:rsid w:val="00630B8E"/>
    <w:rsid w:val="0063407E"/>
    <w:rsid w:val="00635285"/>
    <w:rsid w:val="00636E0F"/>
    <w:rsid w:val="00637AD0"/>
    <w:rsid w:val="00637D2C"/>
    <w:rsid w:val="0064107A"/>
    <w:rsid w:val="00641512"/>
    <w:rsid w:val="006420C8"/>
    <w:rsid w:val="006442CD"/>
    <w:rsid w:val="00645FC0"/>
    <w:rsid w:val="0064768C"/>
    <w:rsid w:val="0065046B"/>
    <w:rsid w:val="006507AA"/>
    <w:rsid w:val="00651EED"/>
    <w:rsid w:val="006537B1"/>
    <w:rsid w:val="0065550F"/>
    <w:rsid w:val="00661E80"/>
    <w:rsid w:val="006621E4"/>
    <w:rsid w:val="006624FA"/>
    <w:rsid w:val="00662CDD"/>
    <w:rsid w:val="00664477"/>
    <w:rsid w:val="00664D16"/>
    <w:rsid w:val="00665365"/>
    <w:rsid w:val="0067415F"/>
    <w:rsid w:val="0067447C"/>
    <w:rsid w:val="00674947"/>
    <w:rsid w:val="0067685C"/>
    <w:rsid w:val="00676E25"/>
    <w:rsid w:val="006804A6"/>
    <w:rsid w:val="006807C1"/>
    <w:rsid w:val="0068138A"/>
    <w:rsid w:val="0068158D"/>
    <w:rsid w:val="0068179B"/>
    <w:rsid w:val="00684763"/>
    <w:rsid w:val="00685302"/>
    <w:rsid w:val="00685801"/>
    <w:rsid w:val="00686DA9"/>
    <w:rsid w:val="00686E82"/>
    <w:rsid w:val="00690725"/>
    <w:rsid w:val="006912A5"/>
    <w:rsid w:val="00692101"/>
    <w:rsid w:val="00692232"/>
    <w:rsid w:val="00692826"/>
    <w:rsid w:val="00694EBD"/>
    <w:rsid w:val="0069524F"/>
    <w:rsid w:val="006A44FF"/>
    <w:rsid w:val="006A6B05"/>
    <w:rsid w:val="006B397D"/>
    <w:rsid w:val="006B67F6"/>
    <w:rsid w:val="006B7514"/>
    <w:rsid w:val="006C01B4"/>
    <w:rsid w:val="006C2411"/>
    <w:rsid w:val="006C287B"/>
    <w:rsid w:val="006C2BBB"/>
    <w:rsid w:val="006C34D6"/>
    <w:rsid w:val="006C3703"/>
    <w:rsid w:val="006C39F6"/>
    <w:rsid w:val="006C4A51"/>
    <w:rsid w:val="006C5A2B"/>
    <w:rsid w:val="006C5D1B"/>
    <w:rsid w:val="006C5EE5"/>
    <w:rsid w:val="006C7116"/>
    <w:rsid w:val="006C7551"/>
    <w:rsid w:val="006C75CF"/>
    <w:rsid w:val="006D11A7"/>
    <w:rsid w:val="006D29D0"/>
    <w:rsid w:val="006D346E"/>
    <w:rsid w:val="006D532C"/>
    <w:rsid w:val="006E28A5"/>
    <w:rsid w:val="00701006"/>
    <w:rsid w:val="00701CF8"/>
    <w:rsid w:val="00704498"/>
    <w:rsid w:val="00705EBC"/>
    <w:rsid w:val="00706FB1"/>
    <w:rsid w:val="007077AF"/>
    <w:rsid w:val="0071003A"/>
    <w:rsid w:val="007173AE"/>
    <w:rsid w:val="00717B0B"/>
    <w:rsid w:val="00726A1E"/>
    <w:rsid w:val="00731FC6"/>
    <w:rsid w:val="00732D7C"/>
    <w:rsid w:val="00733EC3"/>
    <w:rsid w:val="00734F9E"/>
    <w:rsid w:val="00735A36"/>
    <w:rsid w:val="00737D4B"/>
    <w:rsid w:val="00740BF3"/>
    <w:rsid w:val="00743986"/>
    <w:rsid w:val="007506E9"/>
    <w:rsid w:val="00751EDF"/>
    <w:rsid w:val="00755BB4"/>
    <w:rsid w:val="00756D62"/>
    <w:rsid w:val="007610F4"/>
    <w:rsid w:val="00762696"/>
    <w:rsid w:val="007631F6"/>
    <w:rsid w:val="00763B1D"/>
    <w:rsid w:val="00764E68"/>
    <w:rsid w:val="00770952"/>
    <w:rsid w:val="00770ED4"/>
    <w:rsid w:val="00771A8B"/>
    <w:rsid w:val="00771DC0"/>
    <w:rsid w:val="00772274"/>
    <w:rsid w:val="00774B44"/>
    <w:rsid w:val="00780E31"/>
    <w:rsid w:val="00781FC5"/>
    <w:rsid w:val="00782ED6"/>
    <w:rsid w:val="007831CE"/>
    <w:rsid w:val="00784A46"/>
    <w:rsid w:val="00792ED5"/>
    <w:rsid w:val="00795A26"/>
    <w:rsid w:val="00796705"/>
    <w:rsid w:val="0079713B"/>
    <w:rsid w:val="007A1B56"/>
    <w:rsid w:val="007A4AE3"/>
    <w:rsid w:val="007A6840"/>
    <w:rsid w:val="007C3EBD"/>
    <w:rsid w:val="007C3EDA"/>
    <w:rsid w:val="007C4DBC"/>
    <w:rsid w:val="007C586F"/>
    <w:rsid w:val="007C6211"/>
    <w:rsid w:val="007C700F"/>
    <w:rsid w:val="007C7557"/>
    <w:rsid w:val="007D0930"/>
    <w:rsid w:val="007D1748"/>
    <w:rsid w:val="007D18D1"/>
    <w:rsid w:val="007E38F1"/>
    <w:rsid w:val="007E454D"/>
    <w:rsid w:val="007E645D"/>
    <w:rsid w:val="007F0DFE"/>
    <w:rsid w:val="007F3037"/>
    <w:rsid w:val="007F3448"/>
    <w:rsid w:val="007F3D57"/>
    <w:rsid w:val="007F4E12"/>
    <w:rsid w:val="007F68A7"/>
    <w:rsid w:val="007F7280"/>
    <w:rsid w:val="00800588"/>
    <w:rsid w:val="0081057D"/>
    <w:rsid w:val="008112CE"/>
    <w:rsid w:val="008116EB"/>
    <w:rsid w:val="00815567"/>
    <w:rsid w:val="00820ED2"/>
    <w:rsid w:val="00821F43"/>
    <w:rsid w:val="008256BC"/>
    <w:rsid w:val="00825A82"/>
    <w:rsid w:val="0083053D"/>
    <w:rsid w:val="008308AB"/>
    <w:rsid w:val="0083353B"/>
    <w:rsid w:val="008358C8"/>
    <w:rsid w:val="008435D9"/>
    <w:rsid w:val="00844730"/>
    <w:rsid w:val="00847867"/>
    <w:rsid w:val="00850684"/>
    <w:rsid w:val="00850B56"/>
    <w:rsid w:val="00853841"/>
    <w:rsid w:val="00855011"/>
    <w:rsid w:val="00855A81"/>
    <w:rsid w:val="0085680C"/>
    <w:rsid w:val="00856830"/>
    <w:rsid w:val="00857226"/>
    <w:rsid w:val="00860B7C"/>
    <w:rsid w:val="00864240"/>
    <w:rsid w:val="00864C54"/>
    <w:rsid w:val="00867068"/>
    <w:rsid w:val="00871F99"/>
    <w:rsid w:val="00872B67"/>
    <w:rsid w:val="00873711"/>
    <w:rsid w:val="0087445F"/>
    <w:rsid w:val="00875101"/>
    <w:rsid w:val="00875C59"/>
    <w:rsid w:val="0087607D"/>
    <w:rsid w:val="00880A8E"/>
    <w:rsid w:val="0088162B"/>
    <w:rsid w:val="00881BAC"/>
    <w:rsid w:val="00883287"/>
    <w:rsid w:val="00890705"/>
    <w:rsid w:val="00893781"/>
    <w:rsid w:val="008964B6"/>
    <w:rsid w:val="00897203"/>
    <w:rsid w:val="008A1B11"/>
    <w:rsid w:val="008A33A4"/>
    <w:rsid w:val="008A3D19"/>
    <w:rsid w:val="008A4088"/>
    <w:rsid w:val="008A4709"/>
    <w:rsid w:val="008A7D5B"/>
    <w:rsid w:val="008A7E26"/>
    <w:rsid w:val="008B0E2A"/>
    <w:rsid w:val="008B1E56"/>
    <w:rsid w:val="008B4AB4"/>
    <w:rsid w:val="008B4E22"/>
    <w:rsid w:val="008C0FDB"/>
    <w:rsid w:val="008C1022"/>
    <w:rsid w:val="008C29D1"/>
    <w:rsid w:val="008C6D94"/>
    <w:rsid w:val="008C7F64"/>
    <w:rsid w:val="008D0C15"/>
    <w:rsid w:val="008D1BF9"/>
    <w:rsid w:val="008D6FC8"/>
    <w:rsid w:val="008E430A"/>
    <w:rsid w:val="008E4AFD"/>
    <w:rsid w:val="008E7571"/>
    <w:rsid w:val="008F015B"/>
    <w:rsid w:val="008F0537"/>
    <w:rsid w:val="008F34FD"/>
    <w:rsid w:val="008F4B73"/>
    <w:rsid w:val="00900307"/>
    <w:rsid w:val="0090171A"/>
    <w:rsid w:val="00905AC2"/>
    <w:rsid w:val="00906065"/>
    <w:rsid w:val="00906B13"/>
    <w:rsid w:val="00910883"/>
    <w:rsid w:val="00913CDD"/>
    <w:rsid w:val="00914509"/>
    <w:rsid w:val="00915D76"/>
    <w:rsid w:val="00920501"/>
    <w:rsid w:val="0092130A"/>
    <w:rsid w:val="009232CF"/>
    <w:rsid w:val="0092417B"/>
    <w:rsid w:val="0092443B"/>
    <w:rsid w:val="0093288F"/>
    <w:rsid w:val="00936F19"/>
    <w:rsid w:val="00937509"/>
    <w:rsid w:val="0094267E"/>
    <w:rsid w:val="0094347C"/>
    <w:rsid w:val="0094563D"/>
    <w:rsid w:val="00947907"/>
    <w:rsid w:val="00947F18"/>
    <w:rsid w:val="00950881"/>
    <w:rsid w:val="009526FD"/>
    <w:rsid w:val="00953A9C"/>
    <w:rsid w:val="00955BE8"/>
    <w:rsid w:val="0095769B"/>
    <w:rsid w:val="00957D25"/>
    <w:rsid w:val="00960916"/>
    <w:rsid w:val="009617E3"/>
    <w:rsid w:val="00963E94"/>
    <w:rsid w:val="00964D0D"/>
    <w:rsid w:val="00965EBE"/>
    <w:rsid w:val="009669E2"/>
    <w:rsid w:val="00966F5F"/>
    <w:rsid w:val="00967269"/>
    <w:rsid w:val="0096745B"/>
    <w:rsid w:val="0097247F"/>
    <w:rsid w:val="0097357C"/>
    <w:rsid w:val="00973C69"/>
    <w:rsid w:val="00974237"/>
    <w:rsid w:val="009746A8"/>
    <w:rsid w:val="00974A35"/>
    <w:rsid w:val="00975C57"/>
    <w:rsid w:val="00975CBE"/>
    <w:rsid w:val="00983B03"/>
    <w:rsid w:val="00984E6C"/>
    <w:rsid w:val="009850D6"/>
    <w:rsid w:val="009862FA"/>
    <w:rsid w:val="00987501"/>
    <w:rsid w:val="00987553"/>
    <w:rsid w:val="00990CF7"/>
    <w:rsid w:val="009916BA"/>
    <w:rsid w:val="0099246D"/>
    <w:rsid w:val="00993E0D"/>
    <w:rsid w:val="009956DB"/>
    <w:rsid w:val="00995B41"/>
    <w:rsid w:val="009972AA"/>
    <w:rsid w:val="009A23DB"/>
    <w:rsid w:val="009A3535"/>
    <w:rsid w:val="009A4E2C"/>
    <w:rsid w:val="009A510B"/>
    <w:rsid w:val="009A5D83"/>
    <w:rsid w:val="009B018C"/>
    <w:rsid w:val="009B7300"/>
    <w:rsid w:val="009C016B"/>
    <w:rsid w:val="009C01CC"/>
    <w:rsid w:val="009C0A9E"/>
    <w:rsid w:val="009C0FD4"/>
    <w:rsid w:val="009C2AA8"/>
    <w:rsid w:val="009C2C64"/>
    <w:rsid w:val="009C482D"/>
    <w:rsid w:val="009C6350"/>
    <w:rsid w:val="009D0C2A"/>
    <w:rsid w:val="009D1343"/>
    <w:rsid w:val="009D1EF6"/>
    <w:rsid w:val="009D534E"/>
    <w:rsid w:val="009D56C3"/>
    <w:rsid w:val="009D624E"/>
    <w:rsid w:val="009D7152"/>
    <w:rsid w:val="009D7446"/>
    <w:rsid w:val="009E0DCF"/>
    <w:rsid w:val="009E3908"/>
    <w:rsid w:val="009E3A14"/>
    <w:rsid w:val="009F0D0F"/>
    <w:rsid w:val="009F1F54"/>
    <w:rsid w:val="009F3063"/>
    <w:rsid w:val="009F3399"/>
    <w:rsid w:val="009F3B30"/>
    <w:rsid w:val="009F4A1E"/>
    <w:rsid w:val="009F57BF"/>
    <w:rsid w:val="009F6BA0"/>
    <w:rsid w:val="00A00719"/>
    <w:rsid w:val="00A03956"/>
    <w:rsid w:val="00A046DA"/>
    <w:rsid w:val="00A0529D"/>
    <w:rsid w:val="00A06870"/>
    <w:rsid w:val="00A06994"/>
    <w:rsid w:val="00A07EF4"/>
    <w:rsid w:val="00A107D6"/>
    <w:rsid w:val="00A1089F"/>
    <w:rsid w:val="00A13099"/>
    <w:rsid w:val="00A20224"/>
    <w:rsid w:val="00A220F9"/>
    <w:rsid w:val="00A2228A"/>
    <w:rsid w:val="00A259B4"/>
    <w:rsid w:val="00A2689A"/>
    <w:rsid w:val="00A316F3"/>
    <w:rsid w:val="00A324A6"/>
    <w:rsid w:val="00A34612"/>
    <w:rsid w:val="00A34F92"/>
    <w:rsid w:val="00A3532C"/>
    <w:rsid w:val="00A35B43"/>
    <w:rsid w:val="00A40F09"/>
    <w:rsid w:val="00A4487B"/>
    <w:rsid w:val="00A45C53"/>
    <w:rsid w:val="00A507B6"/>
    <w:rsid w:val="00A512B9"/>
    <w:rsid w:val="00A51521"/>
    <w:rsid w:val="00A5223E"/>
    <w:rsid w:val="00A542B8"/>
    <w:rsid w:val="00A55EA8"/>
    <w:rsid w:val="00A6199A"/>
    <w:rsid w:val="00A61DA6"/>
    <w:rsid w:val="00A61FDE"/>
    <w:rsid w:val="00A629FE"/>
    <w:rsid w:val="00A7072A"/>
    <w:rsid w:val="00A70789"/>
    <w:rsid w:val="00A7699E"/>
    <w:rsid w:val="00A76C1F"/>
    <w:rsid w:val="00A76E91"/>
    <w:rsid w:val="00A80141"/>
    <w:rsid w:val="00A80808"/>
    <w:rsid w:val="00A80B1D"/>
    <w:rsid w:val="00A81E9A"/>
    <w:rsid w:val="00A825A1"/>
    <w:rsid w:val="00A85775"/>
    <w:rsid w:val="00A86692"/>
    <w:rsid w:val="00A87196"/>
    <w:rsid w:val="00A916FF"/>
    <w:rsid w:val="00A93CE8"/>
    <w:rsid w:val="00A952F0"/>
    <w:rsid w:val="00AA0584"/>
    <w:rsid w:val="00AA091C"/>
    <w:rsid w:val="00AA2602"/>
    <w:rsid w:val="00AA335F"/>
    <w:rsid w:val="00AA599C"/>
    <w:rsid w:val="00AA7F7D"/>
    <w:rsid w:val="00AB0BF7"/>
    <w:rsid w:val="00AB4815"/>
    <w:rsid w:val="00AB4FD4"/>
    <w:rsid w:val="00AB7666"/>
    <w:rsid w:val="00AC2FC1"/>
    <w:rsid w:val="00AC49A5"/>
    <w:rsid w:val="00AD07CA"/>
    <w:rsid w:val="00AD2B10"/>
    <w:rsid w:val="00AD3D06"/>
    <w:rsid w:val="00AD5E6E"/>
    <w:rsid w:val="00AE3578"/>
    <w:rsid w:val="00AE429C"/>
    <w:rsid w:val="00AE4CA5"/>
    <w:rsid w:val="00AE7EBF"/>
    <w:rsid w:val="00AF09F1"/>
    <w:rsid w:val="00AF2B52"/>
    <w:rsid w:val="00AF2BF9"/>
    <w:rsid w:val="00AF5140"/>
    <w:rsid w:val="00AF561E"/>
    <w:rsid w:val="00B01D65"/>
    <w:rsid w:val="00B02059"/>
    <w:rsid w:val="00B03D2B"/>
    <w:rsid w:val="00B06B4A"/>
    <w:rsid w:val="00B1175E"/>
    <w:rsid w:val="00B12461"/>
    <w:rsid w:val="00B22121"/>
    <w:rsid w:val="00B24A5C"/>
    <w:rsid w:val="00B251CE"/>
    <w:rsid w:val="00B2625A"/>
    <w:rsid w:val="00B26FEC"/>
    <w:rsid w:val="00B271C0"/>
    <w:rsid w:val="00B30084"/>
    <w:rsid w:val="00B3028B"/>
    <w:rsid w:val="00B35772"/>
    <w:rsid w:val="00B377C9"/>
    <w:rsid w:val="00B4032F"/>
    <w:rsid w:val="00B40FEA"/>
    <w:rsid w:val="00B46C5D"/>
    <w:rsid w:val="00B46F8A"/>
    <w:rsid w:val="00B505CC"/>
    <w:rsid w:val="00B51C36"/>
    <w:rsid w:val="00B52EFA"/>
    <w:rsid w:val="00B56B46"/>
    <w:rsid w:val="00B60CD3"/>
    <w:rsid w:val="00B64042"/>
    <w:rsid w:val="00B6596E"/>
    <w:rsid w:val="00B717A8"/>
    <w:rsid w:val="00B72372"/>
    <w:rsid w:val="00B736EF"/>
    <w:rsid w:val="00B73D58"/>
    <w:rsid w:val="00B75BFA"/>
    <w:rsid w:val="00B77BA6"/>
    <w:rsid w:val="00B80017"/>
    <w:rsid w:val="00B85AC2"/>
    <w:rsid w:val="00B87F56"/>
    <w:rsid w:val="00B9015F"/>
    <w:rsid w:val="00B906AA"/>
    <w:rsid w:val="00B9243A"/>
    <w:rsid w:val="00B9444A"/>
    <w:rsid w:val="00B95517"/>
    <w:rsid w:val="00B95685"/>
    <w:rsid w:val="00B9584E"/>
    <w:rsid w:val="00B95FDB"/>
    <w:rsid w:val="00BA131B"/>
    <w:rsid w:val="00BA250D"/>
    <w:rsid w:val="00BA4DFF"/>
    <w:rsid w:val="00BA50B4"/>
    <w:rsid w:val="00BA6B31"/>
    <w:rsid w:val="00BB2A1C"/>
    <w:rsid w:val="00BB2EFE"/>
    <w:rsid w:val="00BB5B8A"/>
    <w:rsid w:val="00BC0F72"/>
    <w:rsid w:val="00BC19A9"/>
    <w:rsid w:val="00BC27E7"/>
    <w:rsid w:val="00BC4538"/>
    <w:rsid w:val="00BC7301"/>
    <w:rsid w:val="00BD05E4"/>
    <w:rsid w:val="00BD1B40"/>
    <w:rsid w:val="00BD5511"/>
    <w:rsid w:val="00BE2649"/>
    <w:rsid w:val="00BE3EFC"/>
    <w:rsid w:val="00BF3D96"/>
    <w:rsid w:val="00BF521E"/>
    <w:rsid w:val="00BF56F8"/>
    <w:rsid w:val="00BF58B3"/>
    <w:rsid w:val="00BF7998"/>
    <w:rsid w:val="00BF7A9F"/>
    <w:rsid w:val="00C00ABA"/>
    <w:rsid w:val="00C00E0E"/>
    <w:rsid w:val="00C03703"/>
    <w:rsid w:val="00C06748"/>
    <w:rsid w:val="00C1067A"/>
    <w:rsid w:val="00C1090E"/>
    <w:rsid w:val="00C10A5F"/>
    <w:rsid w:val="00C10E9C"/>
    <w:rsid w:val="00C13F18"/>
    <w:rsid w:val="00C1548C"/>
    <w:rsid w:val="00C17AF0"/>
    <w:rsid w:val="00C20D1E"/>
    <w:rsid w:val="00C22EAA"/>
    <w:rsid w:val="00C26D62"/>
    <w:rsid w:val="00C27F24"/>
    <w:rsid w:val="00C30A20"/>
    <w:rsid w:val="00C365BA"/>
    <w:rsid w:val="00C37D3D"/>
    <w:rsid w:val="00C41B44"/>
    <w:rsid w:val="00C42C0E"/>
    <w:rsid w:val="00C44549"/>
    <w:rsid w:val="00C44D90"/>
    <w:rsid w:val="00C465B5"/>
    <w:rsid w:val="00C475F3"/>
    <w:rsid w:val="00C510C3"/>
    <w:rsid w:val="00C54C9C"/>
    <w:rsid w:val="00C56B03"/>
    <w:rsid w:val="00C575EF"/>
    <w:rsid w:val="00C57B59"/>
    <w:rsid w:val="00C61F1D"/>
    <w:rsid w:val="00C62949"/>
    <w:rsid w:val="00C64CB0"/>
    <w:rsid w:val="00C64F9D"/>
    <w:rsid w:val="00C6680A"/>
    <w:rsid w:val="00C71808"/>
    <w:rsid w:val="00C75130"/>
    <w:rsid w:val="00C75E47"/>
    <w:rsid w:val="00C77305"/>
    <w:rsid w:val="00C8189C"/>
    <w:rsid w:val="00C85114"/>
    <w:rsid w:val="00C85F44"/>
    <w:rsid w:val="00C90F75"/>
    <w:rsid w:val="00C91162"/>
    <w:rsid w:val="00C977F1"/>
    <w:rsid w:val="00CA0F93"/>
    <w:rsid w:val="00CA1DAE"/>
    <w:rsid w:val="00CA3C0C"/>
    <w:rsid w:val="00CA4651"/>
    <w:rsid w:val="00CB26D4"/>
    <w:rsid w:val="00CC46BC"/>
    <w:rsid w:val="00CC4A07"/>
    <w:rsid w:val="00CC5B8D"/>
    <w:rsid w:val="00CC6A23"/>
    <w:rsid w:val="00CC7B88"/>
    <w:rsid w:val="00CC7BD5"/>
    <w:rsid w:val="00CD070B"/>
    <w:rsid w:val="00CD30BC"/>
    <w:rsid w:val="00CD4585"/>
    <w:rsid w:val="00CD4C81"/>
    <w:rsid w:val="00CD4FB2"/>
    <w:rsid w:val="00CD5677"/>
    <w:rsid w:val="00CD6EAE"/>
    <w:rsid w:val="00CE0373"/>
    <w:rsid w:val="00CE0D8A"/>
    <w:rsid w:val="00CE15DB"/>
    <w:rsid w:val="00CE4349"/>
    <w:rsid w:val="00CE5A76"/>
    <w:rsid w:val="00CE6DF5"/>
    <w:rsid w:val="00CF0423"/>
    <w:rsid w:val="00D02567"/>
    <w:rsid w:val="00D029F4"/>
    <w:rsid w:val="00D02D8A"/>
    <w:rsid w:val="00D03CAD"/>
    <w:rsid w:val="00D04F23"/>
    <w:rsid w:val="00D05328"/>
    <w:rsid w:val="00D0575D"/>
    <w:rsid w:val="00D06344"/>
    <w:rsid w:val="00D06389"/>
    <w:rsid w:val="00D13D88"/>
    <w:rsid w:val="00D215C3"/>
    <w:rsid w:val="00D21863"/>
    <w:rsid w:val="00D21EE8"/>
    <w:rsid w:val="00D31461"/>
    <w:rsid w:val="00D4306A"/>
    <w:rsid w:val="00D47F1A"/>
    <w:rsid w:val="00D50272"/>
    <w:rsid w:val="00D5126E"/>
    <w:rsid w:val="00D524C6"/>
    <w:rsid w:val="00D57F26"/>
    <w:rsid w:val="00D64CBE"/>
    <w:rsid w:val="00D65BC3"/>
    <w:rsid w:val="00D702C2"/>
    <w:rsid w:val="00D72AD4"/>
    <w:rsid w:val="00D8129E"/>
    <w:rsid w:val="00D82D51"/>
    <w:rsid w:val="00D83F1E"/>
    <w:rsid w:val="00D86A49"/>
    <w:rsid w:val="00D86D1D"/>
    <w:rsid w:val="00D86D74"/>
    <w:rsid w:val="00D938C6"/>
    <w:rsid w:val="00D96EBF"/>
    <w:rsid w:val="00D9748B"/>
    <w:rsid w:val="00D97DFB"/>
    <w:rsid w:val="00DA0850"/>
    <w:rsid w:val="00DA154B"/>
    <w:rsid w:val="00DB260E"/>
    <w:rsid w:val="00DB32CB"/>
    <w:rsid w:val="00DB7527"/>
    <w:rsid w:val="00DB7662"/>
    <w:rsid w:val="00DC073C"/>
    <w:rsid w:val="00DC0A69"/>
    <w:rsid w:val="00DC0F2B"/>
    <w:rsid w:val="00DC3645"/>
    <w:rsid w:val="00DC3D77"/>
    <w:rsid w:val="00DC4F82"/>
    <w:rsid w:val="00DC51AE"/>
    <w:rsid w:val="00DC6DAF"/>
    <w:rsid w:val="00DD1D56"/>
    <w:rsid w:val="00DD27A9"/>
    <w:rsid w:val="00DD74E1"/>
    <w:rsid w:val="00DE3346"/>
    <w:rsid w:val="00DE68F6"/>
    <w:rsid w:val="00DF01CD"/>
    <w:rsid w:val="00DF2F4B"/>
    <w:rsid w:val="00DF431C"/>
    <w:rsid w:val="00DF4DFC"/>
    <w:rsid w:val="00DF7877"/>
    <w:rsid w:val="00E02085"/>
    <w:rsid w:val="00E02999"/>
    <w:rsid w:val="00E064CF"/>
    <w:rsid w:val="00E06AB9"/>
    <w:rsid w:val="00E07E73"/>
    <w:rsid w:val="00E12CD0"/>
    <w:rsid w:val="00E14972"/>
    <w:rsid w:val="00E208EF"/>
    <w:rsid w:val="00E21291"/>
    <w:rsid w:val="00E22678"/>
    <w:rsid w:val="00E24318"/>
    <w:rsid w:val="00E27FB1"/>
    <w:rsid w:val="00E31152"/>
    <w:rsid w:val="00E32073"/>
    <w:rsid w:val="00E3313D"/>
    <w:rsid w:val="00E33B99"/>
    <w:rsid w:val="00E3426B"/>
    <w:rsid w:val="00E41DEC"/>
    <w:rsid w:val="00E43910"/>
    <w:rsid w:val="00E448B0"/>
    <w:rsid w:val="00E47198"/>
    <w:rsid w:val="00E5034F"/>
    <w:rsid w:val="00E53B04"/>
    <w:rsid w:val="00E53CB2"/>
    <w:rsid w:val="00E549B0"/>
    <w:rsid w:val="00E570CD"/>
    <w:rsid w:val="00E63B60"/>
    <w:rsid w:val="00E656E6"/>
    <w:rsid w:val="00E70576"/>
    <w:rsid w:val="00E75B96"/>
    <w:rsid w:val="00E75FE9"/>
    <w:rsid w:val="00E76D79"/>
    <w:rsid w:val="00E77F80"/>
    <w:rsid w:val="00E819C7"/>
    <w:rsid w:val="00E81A5B"/>
    <w:rsid w:val="00E82BC3"/>
    <w:rsid w:val="00E8493C"/>
    <w:rsid w:val="00E85391"/>
    <w:rsid w:val="00E864E2"/>
    <w:rsid w:val="00E86FA4"/>
    <w:rsid w:val="00E91B9C"/>
    <w:rsid w:val="00E95701"/>
    <w:rsid w:val="00E95978"/>
    <w:rsid w:val="00E97401"/>
    <w:rsid w:val="00EA01B5"/>
    <w:rsid w:val="00EA0DD1"/>
    <w:rsid w:val="00EA4BDA"/>
    <w:rsid w:val="00EA6FF4"/>
    <w:rsid w:val="00EB66A7"/>
    <w:rsid w:val="00EB7224"/>
    <w:rsid w:val="00EB7CB6"/>
    <w:rsid w:val="00EC062B"/>
    <w:rsid w:val="00EC12B3"/>
    <w:rsid w:val="00EC3BBD"/>
    <w:rsid w:val="00EC3E22"/>
    <w:rsid w:val="00EC5081"/>
    <w:rsid w:val="00EC51C3"/>
    <w:rsid w:val="00EC5585"/>
    <w:rsid w:val="00EC66B4"/>
    <w:rsid w:val="00EC6BBF"/>
    <w:rsid w:val="00EC73AA"/>
    <w:rsid w:val="00EC77DE"/>
    <w:rsid w:val="00EC7882"/>
    <w:rsid w:val="00EE48BA"/>
    <w:rsid w:val="00EE6033"/>
    <w:rsid w:val="00EE7159"/>
    <w:rsid w:val="00EF19CC"/>
    <w:rsid w:val="00EF324F"/>
    <w:rsid w:val="00EF422A"/>
    <w:rsid w:val="00EF5DCD"/>
    <w:rsid w:val="00EF7B8B"/>
    <w:rsid w:val="00F039CD"/>
    <w:rsid w:val="00F05F0B"/>
    <w:rsid w:val="00F105BD"/>
    <w:rsid w:val="00F1235E"/>
    <w:rsid w:val="00F14850"/>
    <w:rsid w:val="00F148F4"/>
    <w:rsid w:val="00F154A8"/>
    <w:rsid w:val="00F16535"/>
    <w:rsid w:val="00F2160F"/>
    <w:rsid w:val="00F21F6B"/>
    <w:rsid w:val="00F24E4A"/>
    <w:rsid w:val="00F26C61"/>
    <w:rsid w:val="00F311F6"/>
    <w:rsid w:val="00F32778"/>
    <w:rsid w:val="00F3570B"/>
    <w:rsid w:val="00F35C90"/>
    <w:rsid w:val="00F3652D"/>
    <w:rsid w:val="00F36624"/>
    <w:rsid w:val="00F36E01"/>
    <w:rsid w:val="00F37779"/>
    <w:rsid w:val="00F4065A"/>
    <w:rsid w:val="00F41395"/>
    <w:rsid w:val="00F41BF4"/>
    <w:rsid w:val="00F41ED4"/>
    <w:rsid w:val="00F43458"/>
    <w:rsid w:val="00F45B0B"/>
    <w:rsid w:val="00F505AF"/>
    <w:rsid w:val="00F526EF"/>
    <w:rsid w:val="00F54944"/>
    <w:rsid w:val="00F560CC"/>
    <w:rsid w:val="00F5794E"/>
    <w:rsid w:val="00F616EA"/>
    <w:rsid w:val="00F62246"/>
    <w:rsid w:val="00F63592"/>
    <w:rsid w:val="00F66910"/>
    <w:rsid w:val="00F71183"/>
    <w:rsid w:val="00F71358"/>
    <w:rsid w:val="00F71F90"/>
    <w:rsid w:val="00F72BD6"/>
    <w:rsid w:val="00F749DE"/>
    <w:rsid w:val="00F80703"/>
    <w:rsid w:val="00F814E3"/>
    <w:rsid w:val="00F82262"/>
    <w:rsid w:val="00F83E9F"/>
    <w:rsid w:val="00F83EB6"/>
    <w:rsid w:val="00F84AA4"/>
    <w:rsid w:val="00F85BE9"/>
    <w:rsid w:val="00F86129"/>
    <w:rsid w:val="00F868AA"/>
    <w:rsid w:val="00F8747F"/>
    <w:rsid w:val="00F901E6"/>
    <w:rsid w:val="00F902F7"/>
    <w:rsid w:val="00F9304C"/>
    <w:rsid w:val="00F94A59"/>
    <w:rsid w:val="00F94E44"/>
    <w:rsid w:val="00FA1FE6"/>
    <w:rsid w:val="00FA2B8D"/>
    <w:rsid w:val="00FA439E"/>
    <w:rsid w:val="00FA5045"/>
    <w:rsid w:val="00FB1E85"/>
    <w:rsid w:val="00FB37D3"/>
    <w:rsid w:val="00FC26C1"/>
    <w:rsid w:val="00FC4954"/>
    <w:rsid w:val="00FD2D6D"/>
    <w:rsid w:val="00FD49A1"/>
    <w:rsid w:val="00FD68B2"/>
    <w:rsid w:val="00FD6ADA"/>
    <w:rsid w:val="00FE11EB"/>
    <w:rsid w:val="00FE287E"/>
    <w:rsid w:val="00FE28BA"/>
    <w:rsid w:val="00FE46D5"/>
    <w:rsid w:val="00FF1E85"/>
    <w:rsid w:val="00FF2746"/>
    <w:rsid w:val="00FF390E"/>
    <w:rsid w:val="00FF3C83"/>
    <w:rsid w:val="00FF4B1B"/>
    <w:rsid w:val="00FF59FD"/>
    <w:rsid w:val="00FF6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7847471"/>
  <w15:chartTrackingRefBased/>
  <w15:docId w15:val="{C79520B6-5272-EE4C-BF4D-B1B269C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25"/>
    <w:pPr>
      <w:spacing w:line="276" w:lineRule="auto"/>
    </w:pPr>
    <w:rPr>
      <w:rFonts w:ascii="PT Sans" w:hAnsi="PT Sans"/>
      <w:color w:val="000000" w:themeColor="text1"/>
      <w:kern w:val="0"/>
      <w:sz w:val="22"/>
      <w:szCs w:val="18"/>
      <w14:ligatures w14:val="none"/>
    </w:rPr>
  </w:style>
  <w:style w:type="paragraph" w:styleId="Heading1">
    <w:name w:val="heading 1"/>
    <w:basedOn w:val="Title"/>
    <w:next w:val="Normal"/>
    <w:link w:val="Heading1Char"/>
    <w:uiPriority w:val="9"/>
    <w:qFormat/>
    <w:rsid w:val="000A3025"/>
    <w:pPr>
      <w:spacing w:line="240" w:lineRule="auto"/>
      <w:jc w:val="left"/>
      <w:outlineLvl w:val="0"/>
    </w:pPr>
    <w:rPr>
      <w:rFonts w:cstheme="majorHAnsi"/>
      <w:b/>
      <w:bCs/>
      <w:color w:val="3D2669"/>
      <w:sz w:val="64"/>
      <w:szCs w:val="64"/>
    </w:rPr>
  </w:style>
  <w:style w:type="paragraph" w:styleId="Heading2">
    <w:name w:val="heading 2"/>
    <w:basedOn w:val="Normal"/>
    <w:next w:val="Normal"/>
    <w:link w:val="Heading2Char"/>
    <w:uiPriority w:val="9"/>
    <w:unhideWhenUsed/>
    <w:qFormat/>
    <w:rsid w:val="000A3025"/>
    <w:pPr>
      <w:spacing w:line="240" w:lineRule="auto"/>
      <w:outlineLvl w:val="1"/>
    </w:pPr>
    <w:rPr>
      <w:b/>
      <w:bCs/>
      <w:color w:val="734F8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3025"/>
    <w:pPr>
      <w:tabs>
        <w:tab w:val="center" w:pos="4513"/>
        <w:tab w:val="right" w:pos="9026"/>
      </w:tabs>
    </w:pPr>
  </w:style>
  <w:style w:type="character" w:customStyle="1" w:styleId="HeaderChar">
    <w:name w:val="Header Char"/>
    <w:basedOn w:val="DefaultParagraphFont"/>
    <w:link w:val="Header"/>
    <w:uiPriority w:val="99"/>
    <w:rsid w:val="000A3025"/>
  </w:style>
  <w:style w:type="paragraph" w:styleId="Footer">
    <w:name w:val="footer"/>
    <w:basedOn w:val="Normal"/>
    <w:link w:val="FooterChar"/>
    <w:uiPriority w:val="99"/>
    <w:unhideWhenUsed/>
    <w:rsid w:val="000A3025"/>
    <w:pPr>
      <w:tabs>
        <w:tab w:val="center" w:pos="4513"/>
        <w:tab w:val="right" w:pos="9026"/>
      </w:tabs>
    </w:pPr>
  </w:style>
  <w:style w:type="character" w:customStyle="1" w:styleId="FooterChar">
    <w:name w:val="Footer Char"/>
    <w:basedOn w:val="DefaultParagraphFont"/>
    <w:link w:val="Footer"/>
    <w:uiPriority w:val="99"/>
    <w:rsid w:val="000A3025"/>
  </w:style>
  <w:style w:type="character" w:customStyle="1" w:styleId="Heading2Char">
    <w:name w:val="Heading 2 Char"/>
    <w:basedOn w:val="DefaultParagraphFont"/>
    <w:link w:val="Heading2"/>
    <w:uiPriority w:val="9"/>
    <w:rsid w:val="000A3025"/>
    <w:rPr>
      <w:rFonts w:ascii="PT Sans" w:hAnsi="PT Sans"/>
      <w:b/>
      <w:bCs/>
      <w:color w:val="734F8F"/>
      <w:kern w:val="0"/>
      <w:sz w:val="36"/>
      <w:szCs w:val="36"/>
      <w14:ligatures w14:val="none"/>
    </w:rPr>
  </w:style>
  <w:style w:type="character" w:styleId="Hyperlink">
    <w:name w:val="Hyperlink"/>
    <w:basedOn w:val="DefaultParagraphFont"/>
    <w:uiPriority w:val="99"/>
    <w:rsid w:val="000A3025"/>
    <w:rPr>
      <w:color w:val="0563C1" w:themeColor="hyperlink"/>
      <w:u w:val="single"/>
    </w:rPr>
  </w:style>
  <w:style w:type="paragraph" w:styleId="Quote">
    <w:name w:val="Quote"/>
    <w:basedOn w:val="Normal"/>
    <w:next w:val="Normal"/>
    <w:link w:val="QuoteChar"/>
    <w:uiPriority w:val="29"/>
    <w:qFormat/>
    <w:rsid w:val="000A3025"/>
    <w:rPr>
      <w:b/>
      <w:bCs/>
      <w:color w:val="734F8F"/>
      <w:szCs w:val="22"/>
    </w:rPr>
  </w:style>
  <w:style w:type="character" w:customStyle="1" w:styleId="QuoteChar">
    <w:name w:val="Quote Char"/>
    <w:basedOn w:val="DefaultParagraphFont"/>
    <w:link w:val="Quote"/>
    <w:uiPriority w:val="29"/>
    <w:rsid w:val="000A3025"/>
    <w:rPr>
      <w:rFonts w:ascii="PT Sans" w:hAnsi="PT Sans"/>
      <w:b/>
      <w:bCs/>
      <w:color w:val="734F8F"/>
      <w:kern w:val="0"/>
      <w:sz w:val="22"/>
      <w:szCs w:val="22"/>
      <w14:ligatures w14:val="none"/>
    </w:rPr>
  </w:style>
  <w:style w:type="paragraph" w:styleId="ListParagraph">
    <w:name w:val="List Paragraph"/>
    <w:basedOn w:val="Normal"/>
    <w:qFormat/>
    <w:rsid w:val="000A3025"/>
    <w:pPr>
      <w:spacing w:line="240" w:lineRule="auto"/>
      <w:ind w:left="720"/>
      <w:contextualSpacing/>
    </w:pPr>
    <w:rPr>
      <w:rFonts w:ascii="Arial" w:eastAsia="Times New Roman" w:hAnsi="Arial" w:cs="Times New Roman"/>
      <w:color w:val="auto"/>
      <w:sz w:val="24"/>
      <w:szCs w:val="20"/>
    </w:rPr>
  </w:style>
  <w:style w:type="character" w:styleId="SubtleEmphasis">
    <w:name w:val="Subtle Emphasis"/>
    <w:basedOn w:val="DefaultParagraphFont"/>
    <w:uiPriority w:val="19"/>
    <w:qFormat/>
    <w:rsid w:val="000A3025"/>
    <w:rPr>
      <w:i/>
      <w:iCs/>
      <w:color w:val="404040" w:themeColor="text1" w:themeTint="BF"/>
    </w:rPr>
  </w:style>
  <w:style w:type="paragraph" w:styleId="Title">
    <w:name w:val="Title"/>
    <w:basedOn w:val="Normal"/>
    <w:next w:val="Normal"/>
    <w:link w:val="TitleChar"/>
    <w:uiPriority w:val="10"/>
    <w:qFormat/>
    <w:rsid w:val="000A3025"/>
    <w:pPr>
      <w:spacing w:line="2040" w:lineRule="exact"/>
      <w:contextualSpacing/>
      <w:jc w:val="right"/>
    </w:pPr>
    <w:rPr>
      <w:rFonts w:eastAsiaTheme="majorEastAsia" w:cstheme="majorBidi"/>
      <w:color w:val="FFFFFF" w:themeColor="background1"/>
      <w:sz w:val="200"/>
      <w:szCs w:val="56"/>
    </w:rPr>
  </w:style>
  <w:style w:type="character" w:customStyle="1" w:styleId="TitleChar">
    <w:name w:val="Title Char"/>
    <w:basedOn w:val="DefaultParagraphFont"/>
    <w:link w:val="Title"/>
    <w:uiPriority w:val="10"/>
    <w:rsid w:val="000A3025"/>
    <w:rPr>
      <w:rFonts w:eastAsiaTheme="majorEastAsia" w:cstheme="majorBidi"/>
      <w:color w:val="FFFFFF" w:themeColor="background1"/>
      <w:kern w:val="0"/>
      <w:sz w:val="200"/>
      <w:szCs w:val="56"/>
      <w14:ligatures w14:val="none"/>
    </w:rPr>
  </w:style>
  <w:style w:type="character" w:customStyle="1" w:styleId="Heading1Char">
    <w:name w:val="Heading 1 Char"/>
    <w:basedOn w:val="DefaultParagraphFont"/>
    <w:link w:val="Heading1"/>
    <w:uiPriority w:val="9"/>
    <w:rsid w:val="000A3025"/>
    <w:rPr>
      <w:rFonts w:ascii="PT Sans" w:eastAsiaTheme="majorEastAsia" w:hAnsi="PT Sans" w:cstheme="majorHAnsi"/>
      <w:b/>
      <w:bCs/>
      <w:color w:val="3D2669"/>
      <w:kern w:val="0"/>
      <w:sz w:val="64"/>
      <w:szCs w:val="64"/>
      <w14:ligatures w14:val="none"/>
    </w:rPr>
  </w:style>
  <w:style w:type="character" w:styleId="PageNumber">
    <w:name w:val="page number"/>
    <w:basedOn w:val="DefaultParagraphFont"/>
    <w:uiPriority w:val="99"/>
    <w:semiHidden/>
    <w:unhideWhenUsed/>
    <w:rsid w:val="000A3025"/>
  </w:style>
  <w:style w:type="paragraph" w:styleId="TOC2">
    <w:name w:val="toc 2"/>
    <w:basedOn w:val="Normal"/>
    <w:next w:val="Normal"/>
    <w:autoRedefine/>
    <w:uiPriority w:val="39"/>
    <w:semiHidden/>
    <w:unhideWhenUsed/>
    <w:rsid w:val="000A3025"/>
    <w:pPr>
      <w:numPr>
        <w:numId w:val="1"/>
      </w:numPr>
      <w:spacing w:after="100"/>
    </w:pPr>
  </w:style>
  <w:style w:type="character" w:styleId="UnresolvedMention">
    <w:name w:val="Unresolved Mention"/>
    <w:basedOn w:val="DefaultParagraphFont"/>
    <w:uiPriority w:val="99"/>
    <w:semiHidden/>
    <w:unhideWhenUsed/>
    <w:rsid w:val="009D1343"/>
    <w:rPr>
      <w:color w:val="605E5C"/>
      <w:shd w:val="clear" w:color="auto" w:fill="E1DFDD"/>
    </w:rPr>
  </w:style>
  <w:style w:type="character" w:styleId="FollowedHyperlink">
    <w:name w:val="FollowedHyperlink"/>
    <w:basedOn w:val="DefaultParagraphFont"/>
    <w:uiPriority w:val="99"/>
    <w:semiHidden/>
    <w:unhideWhenUsed/>
    <w:rsid w:val="009D1343"/>
    <w:rPr>
      <w:color w:val="954F72" w:themeColor="followedHyperlink"/>
      <w:u w:val="single"/>
    </w:rPr>
  </w:style>
  <w:style w:type="character" w:customStyle="1" w:styleId="eop">
    <w:name w:val="eop"/>
    <w:basedOn w:val="DefaultParagraphFont"/>
    <w:rsid w:val="00906B13"/>
  </w:style>
  <w:style w:type="character" w:styleId="CommentReference">
    <w:name w:val="annotation reference"/>
    <w:basedOn w:val="DefaultParagraphFont"/>
    <w:unhideWhenUsed/>
    <w:rsid w:val="00E5034F"/>
    <w:rPr>
      <w:sz w:val="16"/>
      <w:szCs w:val="16"/>
    </w:rPr>
  </w:style>
  <w:style w:type="paragraph" w:styleId="CommentText">
    <w:name w:val="annotation text"/>
    <w:basedOn w:val="Normal"/>
    <w:link w:val="CommentTextChar"/>
    <w:unhideWhenUsed/>
    <w:rsid w:val="00E5034F"/>
    <w:pPr>
      <w:spacing w:line="240" w:lineRule="auto"/>
    </w:pPr>
    <w:rPr>
      <w:rFonts w:ascii="Arial" w:eastAsia="Times New Roman" w:hAnsi="Arial" w:cs="Times New Roman"/>
      <w:color w:val="auto"/>
      <w:sz w:val="20"/>
      <w:szCs w:val="20"/>
    </w:rPr>
  </w:style>
  <w:style w:type="character" w:customStyle="1" w:styleId="CommentTextChar">
    <w:name w:val="Comment Text Char"/>
    <w:basedOn w:val="DefaultParagraphFont"/>
    <w:link w:val="CommentText"/>
    <w:uiPriority w:val="99"/>
    <w:rsid w:val="00E5034F"/>
    <w:rPr>
      <w:rFonts w:ascii="Arial" w:eastAsia="Times New Roman" w:hAnsi="Arial" w:cs="Times New Roman"/>
      <w:kern w:val="0"/>
      <w:sz w:val="20"/>
      <w:szCs w:val="20"/>
      <w14:ligatures w14:val="none"/>
    </w:rPr>
  </w:style>
  <w:style w:type="paragraph" w:styleId="FootnoteText">
    <w:name w:val="footnote text"/>
    <w:basedOn w:val="Normal"/>
    <w:link w:val="FootnoteTextChar"/>
    <w:unhideWhenUsed/>
    <w:rsid w:val="001E6A4D"/>
    <w:pPr>
      <w:spacing w:line="240" w:lineRule="auto"/>
    </w:pPr>
    <w:rPr>
      <w:rFonts w:ascii="Arial" w:eastAsia="Times New Roman" w:hAnsi="Arial" w:cs="Times New Roman"/>
      <w:color w:val="auto"/>
      <w:sz w:val="20"/>
      <w:szCs w:val="20"/>
    </w:rPr>
  </w:style>
  <w:style w:type="character" w:customStyle="1" w:styleId="FootnoteTextChar">
    <w:name w:val="Footnote Text Char"/>
    <w:basedOn w:val="DefaultParagraphFont"/>
    <w:link w:val="FootnoteText"/>
    <w:uiPriority w:val="99"/>
    <w:semiHidden/>
    <w:rsid w:val="001E6A4D"/>
    <w:rPr>
      <w:rFonts w:ascii="Arial" w:eastAsia="Times New Roman" w:hAnsi="Arial" w:cs="Times New Roman"/>
      <w:kern w:val="0"/>
      <w:sz w:val="20"/>
      <w:szCs w:val="20"/>
      <w14:ligatures w14:val="none"/>
    </w:rPr>
  </w:style>
  <w:style w:type="character" w:styleId="FootnoteReference">
    <w:name w:val="footnote reference"/>
    <w:basedOn w:val="DefaultParagraphFont"/>
    <w:unhideWhenUsed/>
    <w:rsid w:val="001E6A4D"/>
    <w:rPr>
      <w:vertAlign w:val="superscript"/>
    </w:rPr>
  </w:style>
  <w:style w:type="paragraph" w:styleId="CommentSubject">
    <w:name w:val="annotation subject"/>
    <w:basedOn w:val="CommentText"/>
    <w:next w:val="CommentText"/>
    <w:link w:val="CommentSubjectChar"/>
    <w:uiPriority w:val="99"/>
    <w:semiHidden/>
    <w:unhideWhenUsed/>
    <w:rsid w:val="00F526EF"/>
    <w:rPr>
      <w:rFonts w:ascii="PT Sans" w:eastAsiaTheme="minorHAnsi" w:hAnsi="PT Sans" w:cstheme="minorBidi"/>
      <w:b/>
      <w:bCs/>
      <w:color w:val="000000" w:themeColor="text1"/>
    </w:rPr>
  </w:style>
  <w:style w:type="character" w:customStyle="1" w:styleId="CommentSubjectChar">
    <w:name w:val="Comment Subject Char"/>
    <w:basedOn w:val="CommentTextChar"/>
    <w:link w:val="CommentSubject"/>
    <w:uiPriority w:val="99"/>
    <w:semiHidden/>
    <w:rsid w:val="00F526EF"/>
    <w:rPr>
      <w:rFonts w:ascii="PT Sans" w:eastAsia="Times New Roman" w:hAnsi="PT Sans" w:cs="Times New Roman"/>
      <w:b/>
      <w:bCs/>
      <w:color w:val="000000" w:themeColor="text1"/>
      <w:kern w:val="0"/>
      <w:sz w:val="20"/>
      <w:szCs w:val="20"/>
      <w14:ligatures w14:val="none"/>
    </w:rPr>
  </w:style>
  <w:style w:type="paragraph" w:styleId="Revision">
    <w:name w:val="Revision"/>
    <w:hidden/>
    <w:uiPriority w:val="99"/>
    <w:semiHidden/>
    <w:rsid w:val="00CD5677"/>
    <w:rPr>
      <w:rFonts w:ascii="PT Sans" w:hAnsi="PT Sans"/>
      <w:color w:val="000000" w:themeColor="text1"/>
      <w:kern w:val="0"/>
      <w:sz w:val="22"/>
      <w:szCs w:val="18"/>
      <w14:ligatures w14:val="none"/>
    </w:rPr>
  </w:style>
  <w:style w:type="paragraph" w:styleId="ListBullet">
    <w:name w:val="List Bullet"/>
    <w:basedOn w:val="Normal"/>
    <w:uiPriority w:val="99"/>
    <w:unhideWhenUsed/>
    <w:rsid w:val="00CD5677"/>
    <w:pPr>
      <w:numPr>
        <w:numId w:val="2"/>
      </w:numPr>
      <w:contextualSpacing/>
    </w:pPr>
  </w:style>
  <w:style w:type="table" w:styleId="TableGrid">
    <w:name w:val="Table Grid"/>
    <w:basedOn w:val="TableNormal"/>
    <w:uiPriority w:val="39"/>
    <w:rsid w:val="005B4B51"/>
    <w:rPr>
      <w:rFonts w:ascii="Arial" w:eastAsia="Times New Roman" w:hAnsi="Arial" w:cs="Arial"/>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F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43571">
      <w:bodyDiv w:val="1"/>
      <w:marLeft w:val="0"/>
      <w:marRight w:val="0"/>
      <w:marTop w:val="0"/>
      <w:marBottom w:val="0"/>
      <w:divBdr>
        <w:top w:val="none" w:sz="0" w:space="0" w:color="auto"/>
        <w:left w:val="none" w:sz="0" w:space="0" w:color="auto"/>
        <w:bottom w:val="none" w:sz="0" w:space="0" w:color="auto"/>
        <w:right w:val="none" w:sz="0" w:space="0" w:color="auto"/>
      </w:divBdr>
    </w:div>
    <w:div w:id="652639059">
      <w:bodyDiv w:val="1"/>
      <w:marLeft w:val="0"/>
      <w:marRight w:val="0"/>
      <w:marTop w:val="0"/>
      <w:marBottom w:val="0"/>
      <w:divBdr>
        <w:top w:val="none" w:sz="0" w:space="0" w:color="auto"/>
        <w:left w:val="none" w:sz="0" w:space="0" w:color="auto"/>
        <w:bottom w:val="none" w:sz="0" w:space="0" w:color="auto"/>
        <w:right w:val="none" w:sz="0" w:space="0" w:color="auto"/>
      </w:divBdr>
    </w:div>
    <w:div w:id="97440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sinform.scot/" TargetMode="Externa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amaritans.org/scotland/how-we-can-help/schools/step-step/" TargetMode="External"/><Relationship Id="rId3" Type="http://schemas.openxmlformats.org/officeDocument/2006/relationships/hyperlink" Target="https://www.gov.scot/binaries/content/documents/govscot/publications/strategy-plan/2022/09/creating-hope-together-scotlands-suicide-prevention-action-plan-2022-2025/documents/creating-hope-together-scotlands-suicide-prevention-action-plan-2022-2025/creating-hope-together-scotlands-suicide-prevention-action-plan-2022-2025/govscot%3Adocument/creating-hope-together-scotlands-suicide-prevention-action-plan-2022-2025.pdf" TargetMode="External"/><Relationship Id="rId7" Type="http://schemas.openxmlformats.org/officeDocument/2006/relationships/hyperlink" Target="https://suicideresearch.info/the-imv/" TargetMode="External"/><Relationship Id="rId2" Type="http://schemas.openxmlformats.org/officeDocument/2006/relationships/hyperlink" Target="https://www.gov.scot/binaries/content/documents/govscot/publications/strategy-plan/2022/09/creating-hope-together-scotlands-suicide-prevention-action-plan-2022-2025/documents/creating-hope-together-scotlands-suicide-prevention-action-plan-2022-2025/creating-hope-together-scotlands-suicide-prevention-action-plan-2022-2025/govscot%3Adocument/creating-hope-together-scotlands-suicide-prevention-action-plan-2022-2025.pdf" TargetMode="External"/><Relationship Id="rId1" Type="http://schemas.openxmlformats.org/officeDocument/2006/relationships/hyperlink" Target="https://suicideresearch.info/publications/" TargetMode="External"/><Relationship Id="rId6" Type="http://schemas.openxmlformats.org/officeDocument/2006/relationships/hyperlink" Target="https://www.cambridge.org/core/journals/bjpsych-bulletin/article/do-no-harm-can-school-mental-health-interventions-cause-iatrogenic-harm/9F00E6568F642ECFA559815915F77B8C" TargetMode="External"/><Relationship Id="rId5" Type="http://schemas.openxmlformats.org/officeDocument/2006/relationships/hyperlink" Target="https://www.digitallearningmap.nhs.scot/how-to-be-a-good-adult/" TargetMode="External"/><Relationship Id="rId4" Type="http://schemas.openxmlformats.org/officeDocument/2006/relationships/hyperlink" Target="https://www.gov.scot/publications/time-space-compassion-supporting-people-experiencing-suicidal-crisis-introductory-guide/pages/3/" TargetMode="External"/><Relationship Id="rId9" Type="http://schemas.openxmlformats.org/officeDocument/2006/relationships/hyperlink" Target="https://www.barnardos.org.uk/get-support/services/child-bereavement-service-suicid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bb2259a74dec01ceeffe0b53e89cd5bd">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0edd06ae463c7b8db5d93aaf0028e8c5"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Loca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d0506309-5ee4-4925-b62c-68787166883c}" ma:internalName="TaxCatchAll" ma:showField="CatchAllData" ma:web="ed5a4896-2da6-4469-a7e1-3f6eab57a1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43e3ef-af0a-4e46-9412-675264ba8ae8" ma:termSetId="09814cd3-568e-fe90-9814-8d621ff8fb84" ma:anchorId="fba54fb3-c3e1-fe81-a776-ca4b69148c4d" ma:open="true" ma:isKeyword="false">
      <xsd:complexType>
        <xsd:sequence>
          <xsd:element ref="pc:Terms" minOccurs="0" maxOccurs="1"/>
        </xsd:sequence>
      </xsd:complexType>
    </xsd:element>
    <xsd:element name="MediaServiceLocation" ma:index="28" nillable="true" ma:displayName="Location" ma:indexed="true" ma:internalName="MediaServiceLocation"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056f3f-8235-4fbb-a180-a31d3fe4ba13">
      <Terms xmlns="http://schemas.microsoft.com/office/infopath/2007/PartnerControls"/>
    </lcf76f155ced4ddcb4097134ff3c332f>
    <TaxCatchAll xmlns="ed5a4896-2da6-4469-a7e1-3f6eab57a1f0" xsi:nil="true"/>
    <Owner xmlns="B8056F3F-8235-4FBB-A180-A31D3FE4BA13" xsi:nil="true"/>
    <Document_x0020_TYpe xmlns="B8056F3F-8235-4FBB-A180-A31D3FE4BA13">General Document</Document_x0020_TYp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1FA88-847B-40C4-B80D-D21856F2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B3761-4193-41C3-BD33-E8B8D415F38A}">
  <ds:schemaRefs>
    <ds:schemaRef ds:uri="http://schemas.microsoft.com/sharepoint/v3/contenttype/forms"/>
  </ds:schemaRefs>
</ds:datastoreItem>
</file>

<file path=customXml/itemProps3.xml><?xml version="1.0" encoding="utf-8"?>
<ds:datastoreItem xmlns:ds="http://schemas.openxmlformats.org/officeDocument/2006/customXml" ds:itemID="{6F82837A-561C-495E-A234-1A44AF9E80BB}">
  <ds:schemaRefs>
    <ds:schemaRef ds:uri="http://schemas.microsoft.com/office/2006/metadata/customXsn"/>
  </ds:schemaRefs>
</ds:datastoreItem>
</file>

<file path=customXml/itemProps4.xml><?xml version="1.0" encoding="utf-8"?>
<ds:datastoreItem xmlns:ds="http://schemas.openxmlformats.org/officeDocument/2006/customXml" ds:itemID="{75E26743-C83B-4DC1-9501-0748B7CE10C7}">
  <ds:schemaRefs>
    <ds:schemaRef ds:uri="http://purl.org/dc/terms/"/>
    <ds:schemaRef ds:uri="http://schemas.microsoft.com/office/infopath/2007/PartnerControls"/>
    <ds:schemaRef ds:uri="http://schemas.openxmlformats.org/package/2006/metadata/core-properties"/>
    <ds:schemaRef ds:uri="ed5a4896-2da6-4469-a7e1-3f6eab57a1f0"/>
    <ds:schemaRef ds:uri="http://www.w3.org/XML/1998/namespace"/>
    <ds:schemaRef ds:uri="http://purl.org/dc/elements/1.1/"/>
    <ds:schemaRef ds:uri="http://purl.org/dc/dcmitype/"/>
    <ds:schemaRef ds:uri="http://schemas.microsoft.com/office/2006/documentManagement/types"/>
    <ds:schemaRef ds:uri="b8056f3f-8235-4fbb-a180-a31d3fe4ba13"/>
    <ds:schemaRef ds:uri="B8056F3F-8235-4FBB-A180-A31D3FE4BA13"/>
    <ds:schemaRef ds:uri="http://schemas.microsoft.com/office/2006/metadata/properties"/>
  </ds:schemaRefs>
</ds:datastoreItem>
</file>

<file path=customXml/itemProps5.xml><?xml version="1.0" encoding="utf-8"?>
<ds:datastoreItem xmlns:ds="http://schemas.openxmlformats.org/officeDocument/2006/customXml" ds:itemID="{77DA508A-273F-D14A-B0A6-4964E2FE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4676</Words>
  <Characters>26654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George</dc:creator>
  <cp:keywords/>
  <dc:description/>
  <cp:lastModifiedBy>Jenny Ferguson</cp:lastModifiedBy>
  <cp:revision>2</cp:revision>
  <dcterms:created xsi:type="dcterms:W3CDTF">2024-11-07T11:10:00Z</dcterms:created>
  <dcterms:modified xsi:type="dcterms:W3CDTF">2024-11-07T11:10:00Z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y fmtid="{D5CDD505-2E9C-101B-9397-08002B2CF9AE}" pid="3" name="MediaServiceImageTags">
    <vt:lpwstr/>
  </property>
</Properties>
</file>